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4D814" w14:textId="1B3A0AA9" w:rsidR="001E5B33" w:rsidRPr="00131D47" w:rsidRDefault="001E5B33" w:rsidP="001E5B33">
      <w:pPr>
        <w:pStyle w:val="CRCoverPage"/>
        <w:tabs>
          <w:tab w:val="left" w:pos="5175"/>
          <w:tab w:val="right" w:pos="9639"/>
        </w:tabs>
        <w:spacing w:after="0"/>
        <w:rPr>
          <w:rFonts w:ascii="Times New Roman" w:hAnsi="Times New Roman"/>
          <w:b/>
          <w:i/>
          <w:noProof/>
          <w:sz w:val="24"/>
          <w:szCs w:val="24"/>
        </w:rPr>
      </w:pPr>
      <w:r w:rsidRPr="00131D47">
        <w:rPr>
          <w:rFonts w:ascii="Times New Roman" w:hAnsi="Times New Roman"/>
          <w:b/>
          <w:noProof/>
          <w:sz w:val="24"/>
          <w:szCs w:val="24"/>
        </w:rPr>
        <w:t>3GPP TSG-</w:t>
      </w:r>
      <w:r w:rsidRPr="00131D47">
        <w:rPr>
          <w:rFonts w:ascii="Times New Roman" w:hAnsi="Times New Roman"/>
          <w:b/>
          <w:sz w:val="24"/>
          <w:szCs w:val="24"/>
        </w:rPr>
        <w:fldChar w:fldCharType="begin"/>
      </w:r>
      <w:r w:rsidRPr="00131D47">
        <w:rPr>
          <w:rFonts w:ascii="Times New Roman" w:hAnsi="Times New Roman"/>
          <w:b/>
          <w:sz w:val="24"/>
          <w:szCs w:val="24"/>
        </w:rPr>
        <w:instrText xml:space="preserve"> DOCPROPERTY  TSG/WGRef  \* MERGEFORMAT </w:instrText>
      </w:r>
      <w:r w:rsidRPr="00131D47">
        <w:rPr>
          <w:rFonts w:ascii="Times New Roman" w:hAnsi="Times New Roman"/>
          <w:b/>
          <w:sz w:val="24"/>
          <w:szCs w:val="24"/>
        </w:rPr>
        <w:fldChar w:fldCharType="separate"/>
      </w:r>
      <w:r w:rsidRPr="00131D47">
        <w:rPr>
          <w:rFonts w:ascii="Times New Roman" w:hAnsi="Times New Roman"/>
          <w:b/>
          <w:noProof/>
          <w:sz w:val="24"/>
          <w:szCs w:val="24"/>
        </w:rPr>
        <w:t>RAN4</w:t>
      </w:r>
      <w:r w:rsidRPr="00131D47">
        <w:rPr>
          <w:rFonts w:ascii="Times New Roman" w:hAnsi="Times New Roman"/>
          <w:b/>
          <w:noProof/>
          <w:sz w:val="24"/>
          <w:szCs w:val="24"/>
        </w:rPr>
        <w:fldChar w:fldCharType="end"/>
      </w:r>
      <w:r w:rsidRPr="00131D47">
        <w:rPr>
          <w:rFonts w:ascii="Times New Roman" w:hAnsi="Times New Roman"/>
          <w:b/>
          <w:noProof/>
          <w:sz w:val="24"/>
          <w:szCs w:val="24"/>
        </w:rPr>
        <w:t xml:space="preserve"> Meeting #</w:t>
      </w:r>
      <w:r w:rsidRPr="00131D47">
        <w:rPr>
          <w:rFonts w:ascii="Times New Roman" w:hAnsi="Times New Roman"/>
          <w:b/>
          <w:sz w:val="24"/>
          <w:szCs w:val="24"/>
        </w:rPr>
        <w:t>11</w:t>
      </w:r>
      <w:r>
        <w:rPr>
          <w:rFonts w:ascii="Times New Roman" w:hAnsi="Times New Roman"/>
          <w:b/>
          <w:sz w:val="24"/>
          <w:szCs w:val="24"/>
        </w:rPr>
        <w:t>6bis</w:t>
      </w:r>
      <w:r w:rsidRPr="00131D47">
        <w:rPr>
          <w:rFonts w:ascii="Times New Roman" w:hAnsi="Times New Roman"/>
          <w:b/>
          <w:i/>
          <w:noProof/>
          <w:sz w:val="24"/>
          <w:szCs w:val="24"/>
        </w:rPr>
        <w:tab/>
      </w:r>
      <w:r>
        <w:rPr>
          <w:rFonts w:ascii="Times New Roman" w:hAnsi="Times New Roman"/>
          <w:b/>
          <w:i/>
          <w:noProof/>
          <w:sz w:val="24"/>
          <w:szCs w:val="24"/>
        </w:rPr>
        <w:tab/>
      </w:r>
      <w:r w:rsidR="00B708D3" w:rsidRPr="00B708D3">
        <w:rPr>
          <w:rFonts w:ascii="Times New Roman" w:hAnsi="Times New Roman"/>
          <w:b/>
          <w:sz w:val="24"/>
          <w:szCs w:val="24"/>
          <w:lang w:eastAsia="zh-CN"/>
        </w:rPr>
        <w:t>R4-2514457</w:t>
      </w:r>
    </w:p>
    <w:p w14:paraId="1A92481E" w14:textId="2319EDA1" w:rsidR="001E5B33" w:rsidRPr="002F19CF" w:rsidRDefault="001E5B33" w:rsidP="001E5B33">
      <w:pPr>
        <w:pStyle w:val="Header"/>
        <w:tabs>
          <w:tab w:val="right" w:pos="9781"/>
          <w:tab w:val="right" w:pos="13323"/>
        </w:tabs>
        <w:spacing w:before="60" w:after="60"/>
        <w:outlineLvl w:val="0"/>
        <w:rPr>
          <w:rFonts w:cs="Arial"/>
          <w:b/>
          <w:sz w:val="24"/>
          <w:szCs w:val="24"/>
          <w:lang w:eastAsia="zh-CN"/>
        </w:rPr>
      </w:pPr>
      <w:r>
        <w:rPr>
          <w:b/>
          <w:sz w:val="24"/>
          <w:szCs w:val="24"/>
          <w:lang w:eastAsia="zh-CN"/>
        </w:rPr>
        <w:t>Prague, Czech Republic</w:t>
      </w:r>
      <w:r w:rsidRPr="00131D47">
        <w:rPr>
          <w:b/>
          <w:sz w:val="24"/>
          <w:szCs w:val="24"/>
          <w:lang w:eastAsia="zh-CN"/>
        </w:rPr>
        <w:t xml:space="preserve"> </w:t>
      </w:r>
      <w:r>
        <w:rPr>
          <w:b/>
          <w:sz w:val="24"/>
          <w:szCs w:val="24"/>
          <w:lang w:eastAsia="zh-CN"/>
        </w:rPr>
        <w:t>13</w:t>
      </w:r>
      <w:r w:rsidRPr="00131D47">
        <w:rPr>
          <w:b/>
          <w:sz w:val="24"/>
          <w:szCs w:val="24"/>
          <w:vertAlign w:val="superscript"/>
          <w:lang w:eastAsia="zh-CN"/>
        </w:rPr>
        <w:t>th</w:t>
      </w:r>
      <w:r w:rsidRPr="00131D47">
        <w:rPr>
          <w:b/>
          <w:sz w:val="24"/>
          <w:szCs w:val="24"/>
          <w:lang w:eastAsia="zh-CN"/>
        </w:rPr>
        <w:t xml:space="preserve"> – </w:t>
      </w:r>
      <w:r>
        <w:rPr>
          <w:b/>
          <w:sz w:val="24"/>
          <w:szCs w:val="24"/>
          <w:lang w:eastAsia="zh-CN"/>
        </w:rPr>
        <w:t>17</w:t>
      </w:r>
      <w:r>
        <w:rPr>
          <w:b/>
          <w:sz w:val="24"/>
          <w:szCs w:val="24"/>
          <w:vertAlign w:val="superscript"/>
          <w:lang w:eastAsia="zh-CN"/>
        </w:rPr>
        <w:t>th</w:t>
      </w:r>
      <w:r w:rsidRPr="00131D47">
        <w:rPr>
          <w:b/>
          <w:sz w:val="24"/>
          <w:szCs w:val="24"/>
          <w:lang w:eastAsia="zh-CN"/>
        </w:rPr>
        <w:t xml:space="preserve"> </w:t>
      </w:r>
      <w:r>
        <w:rPr>
          <w:b/>
          <w:sz w:val="24"/>
          <w:szCs w:val="24"/>
          <w:lang w:eastAsia="zh-CN"/>
        </w:rPr>
        <w:t>October</w:t>
      </w:r>
      <w:r w:rsidRPr="00131D47">
        <w:rPr>
          <w:b/>
          <w:sz w:val="24"/>
          <w:szCs w:val="24"/>
          <w:lang w:eastAsia="zh-CN"/>
        </w:rPr>
        <w:t>, 2025</w:t>
      </w:r>
    </w:p>
    <w:p w14:paraId="78E559FF" w14:textId="77777777" w:rsidR="001E5B33" w:rsidRPr="002F19CF" w:rsidRDefault="001E5B33" w:rsidP="001E5B33">
      <w:pPr>
        <w:pStyle w:val="Header"/>
        <w:rPr>
          <w:b/>
          <w:sz w:val="24"/>
        </w:rPr>
      </w:pPr>
    </w:p>
    <w:p w14:paraId="11BA8732" w14:textId="77777777" w:rsidR="001E5B33" w:rsidRPr="002F19CF" w:rsidRDefault="001E5B33" w:rsidP="001E5B33">
      <w:pPr>
        <w:tabs>
          <w:tab w:val="left" w:pos="1985"/>
        </w:tabs>
        <w:rPr>
          <w:rFonts w:ascii="Arial" w:hAnsi="Arial"/>
          <w:b/>
          <w:sz w:val="24"/>
          <w:lang w:val="en-US"/>
        </w:rPr>
      </w:pPr>
      <w:r w:rsidRPr="002F19CF">
        <w:rPr>
          <w:rFonts w:ascii="Arial" w:hAnsi="Arial"/>
          <w:b/>
          <w:sz w:val="24"/>
          <w:lang w:val="en-US"/>
        </w:rPr>
        <w:t xml:space="preserve">Source: </w:t>
      </w:r>
      <w:r w:rsidRPr="002F19CF">
        <w:rPr>
          <w:rFonts w:ascii="Arial" w:hAnsi="Arial"/>
          <w:b/>
          <w:sz w:val="24"/>
          <w:lang w:val="en-US"/>
        </w:rPr>
        <w:tab/>
        <w:t>Qualcomm Incorporated</w:t>
      </w:r>
    </w:p>
    <w:p w14:paraId="3BE150DF" w14:textId="77777777" w:rsidR="001E5B33" w:rsidRPr="002F19CF" w:rsidRDefault="001E5B33" w:rsidP="001E5B33">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 xml:space="preserve">Title: </w:t>
      </w:r>
      <w:r w:rsidRPr="002F19CF">
        <w:rPr>
          <w:rFonts w:ascii="Arial" w:hAnsi="Arial"/>
          <w:b/>
          <w:sz w:val="24"/>
          <w:lang w:val="en-US"/>
        </w:rPr>
        <w:tab/>
      </w:r>
      <w:r w:rsidRPr="002F19CF">
        <w:rPr>
          <w:rFonts w:ascii="Arial" w:eastAsiaTheme="minorEastAsia" w:hAnsi="Arial" w:cs="Arial"/>
          <w:b/>
          <w:noProof/>
          <w:sz w:val="24"/>
          <w:szCs w:val="24"/>
          <w:lang w:val="sv-SE"/>
        </w:rPr>
        <w:t>RRM Core Requirements for AI/ML Beam Management</w:t>
      </w:r>
    </w:p>
    <w:p w14:paraId="4DE84E55" w14:textId="2CAD3E2A" w:rsidR="001E5B33" w:rsidRPr="002F19CF" w:rsidRDefault="001E5B33" w:rsidP="001E5B33">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009B5F8D">
        <w:rPr>
          <w:rFonts w:ascii="Arial" w:eastAsiaTheme="minorEastAsia" w:hAnsi="Arial" w:cs="Arial"/>
          <w:b/>
          <w:noProof/>
          <w:sz w:val="24"/>
          <w:szCs w:val="24"/>
          <w:lang w:val="sv-SE"/>
        </w:rPr>
        <w:t>6.1</w:t>
      </w:r>
      <w:r w:rsidR="0043787D">
        <w:rPr>
          <w:rFonts w:ascii="Arial" w:eastAsiaTheme="minorEastAsia" w:hAnsi="Arial" w:cs="Arial"/>
          <w:b/>
          <w:noProof/>
          <w:sz w:val="24"/>
          <w:szCs w:val="24"/>
          <w:lang w:val="sv-SE"/>
        </w:rPr>
        <w:t>1</w:t>
      </w:r>
      <w:r w:rsidR="009B5F8D">
        <w:rPr>
          <w:rFonts w:ascii="Arial" w:eastAsiaTheme="minorEastAsia" w:hAnsi="Arial" w:cs="Arial"/>
          <w:b/>
          <w:noProof/>
          <w:sz w:val="24"/>
          <w:szCs w:val="24"/>
          <w:lang w:val="sv-SE"/>
        </w:rPr>
        <w:t>.</w:t>
      </w:r>
      <w:r w:rsidR="005470EF">
        <w:rPr>
          <w:rFonts w:ascii="Arial" w:eastAsiaTheme="minorEastAsia" w:hAnsi="Arial" w:cs="Arial"/>
          <w:b/>
          <w:noProof/>
          <w:sz w:val="24"/>
          <w:szCs w:val="24"/>
          <w:lang w:val="sv-SE"/>
        </w:rPr>
        <w:t>4</w:t>
      </w:r>
    </w:p>
    <w:p w14:paraId="6411EC1E" w14:textId="77777777" w:rsidR="001E5B33" w:rsidRPr="002F19CF" w:rsidRDefault="001E5B33" w:rsidP="001E5B33">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1E9C218D" w14:textId="77777777" w:rsidR="001E5B33" w:rsidRDefault="001E5B33" w:rsidP="001E5B33">
      <w:pPr>
        <w:pStyle w:val="Heading1"/>
        <w:tabs>
          <w:tab w:val="num" w:pos="522"/>
        </w:tabs>
        <w:ind w:left="522" w:hanging="522"/>
        <w:rPr>
          <w:lang w:val="en-US"/>
        </w:rPr>
      </w:pPr>
      <w:r>
        <w:rPr>
          <w:lang w:val="en-US"/>
        </w:rPr>
        <w:t>Introduction</w:t>
      </w:r>
    </w:p>
    <w:p w14:paraId="66BFF237" w14:textId="77777777" w:rsidR="001E5B33" w:rsidRDefault="001E5B33" w:rsidP="001E5B33">
      <w:pPr>
        <w:rPr>
          <w:lang w:val="en-US"/>
        </w:rPr>
      </w:pPr>
      <w:r>
        <w:rPr>
          <w:lang w:val="en-US"/>
        </w:rPr>
        <w:t>This paper focuses on RRM core requirements for AI/ML based beam management.</w:t>
      </w:r>
    </w:p>
    <w:p w14:paraId="6BB0E814" w14:textId="77777777" w:rsidR="001E5B33" w:rsidRDefault="001E5B33" w:rsidP="001E5B33">
      <w:pPr>
        <w:pStyle w:val="Heading1"/>
      </w:pPr>
      <w:r w:rsidRPr="001D0EB6">
        <w:t>Discussion</w:t>
      </w:r>
    </w:p>
    <w:p w14:paraId="7CC42D77" w14:textId="77777777" w:rsidR="001E5B33" w:rsidRPr="00D856BD" w:rsidRDefault="001E5B33" w:rsidP="001E5B33"/>
    <w:p w14:paraId="0D112525" w14:textId="64EF2766" w:rsidR="001E5B33" w:rsidRDefault="001E5B33" w:rsidP="001E5B33">
      <w:pPr>
        <w:pStyle w:val="Heading2"/>
      </w:pPr>
      <w:r>
        <w:t>2.1 Beam</w:t>
      </w:r>
      <w:r w:rsidR="00DE23B3">
        <w:t xml:space="preserve"> ID</w:t>
      </w:r>
      <w:r>
        <w:t xml:space="preserve"> Prediction</w:t>
      </w:r>
      <w:r w:rsidR="002739FC">
        <w:t xml:space="preserve"> Accuracy </w:t>
      </w:r>
      <w:r w:rsidR="00DE23B3">
        <w:t>Metric</w:t>
      </w:r>
    </w:p>
    <w:p w14:paraId="65CABA1B" w14:textId="77777777" w:rsidR="001E5B33" w:rsidRPr="00577056" w:rsidRDefault="001E5B33" w:rsidP="001E5B33">
      <w:r>
        <w:t>RAN4 made the following agreements during the last couple of meetings.</w:t>
      </w:r>
    </w:p>
    <w:tbl>
      <w:tblPr>
        <w:tblStyle w:val="TableGrid"/>
        <w:tblW w:w="0" w:type="auto"/>
        <w:tblLook w:val="04A0" w:firstRow="1" w:lastRow="0" w:firstColumn="1" w:lastColumn="0" w:noHBand="0" w:noVBand="1"/>
      </w:tblPr>
      <w:tblGrid>
        <w:gridCol w:w="9617"/>
      </w:tblGrid>
      <w:tr w:rsidR="001E5B33" w:rsidRPr="001D0EB6" w14:paraId="4222B46A" w14:textId="77777777" w:rsidTr="00CD6C28">
        <w:tc>
          <w:tcPr>
            <w:tcW w:w="9617" w:type="dxa"/>
          </w:tcPr>
          <w:p w14:paraId="2D528A75" w14:textId="77777777" w:rsidR="001E5B33" w:rsidRPr="009C082E" w:rsidRDefault="001E5B33" w:rsidP="00CD6C28">
            <w:pPr>
              <w:rPr>
                <w:rFonts w:eastAsia="Yu Mincho"/>
                <w:b/>
                <w:u w:val="single"/>
                <w:lang w:eastAsia="ja-JP"/>
              </w:rPr>
            </w:pPr>
            <w:r w:rsidRPr="00ED7784">
              <w:rPr>
                <w:b/>
                <w:highlight w:val="green"/>
                <w:u w:val="single"/>
                <w:lang w:eastAsia="ko-KR"/>
              </w:rPr>
              <w:t xml:space="preserve">RAN4 114 </w:t>
            </w:r>
            <w:r w:rsidRPr="00ED7784">
              <w:rPr>
                <w:rFonts w:eastAsia="Yu Mincho"/>
                <w:b/>
                <w:highlight w:val="green"/>
                <w:u w:val="single"/>
                <w:lang w:eastAsia="ja-JP"/>
              </w:rPr>
              <w:t>Agreement</w:t>
            </w:r>
          </w:p>
          <w:p w14:paraId="52966C84" w14:textId="77777777" w:rsidR="001E5B33" w:rsidRPr="009C082E" w:rsidRDefault="001E5B33" w:rsidP="00CD6C28">
            <w:pPr>
              <w:rPr>
                <w:rFonts w:eastAsia="Yu Mincho"/>
                <w:lang w:val="en-US" w:eastAsia="ja-JP"/>
              </w:rPr>
            </w:pPr>
            <w:r w:rsidRPr="009C082E">
              <w:rPr>
                <w:rFonts w:eastAsia="Yu Mincho"/>
                <w:lang w:val="en-US" w:eastAsia="ja-JP"/>
              </w:rPr>
              <w:t>If RSRP and beam ID are reported:</w:t>
            </w:r>
          </w:p>
          <w:p w14:paraId="6FCDDEC3" w14:textId="77777777" w:rsidR="001E5B33" w:rsidRPr="009C082E" w:rsidRDefault="001E5B33" w:rsidP="00CD6C28">
            <w:pPr>
              <w:numPr>
                <w:ilvl w:val="0"/>
                <w:numId w:val="6"/>
              </w:numPr>
              <w:rPr>
                <w:rFonts w:eastAsia="Yu Mincho"/>
                <w:lang w:val="en-US" w:eastAsia="ja-JP"/>
              </w:rPr>
            </w:pPr>
            <w:r w:rsidRPr="009C082E">
              <w:rPr>
                <w:rFonts w:eastAsia="Yu Mincho"/>
                <w:lang w:val="en-US" w:eastAsia="ja-JP"/>
              </w:rPr>
              <w:t xml:space="preserve">RSRP accuracy will be one of the KPIs. </w:t>
            </w:r>
          </w:p>
          <w:p w14:paraId="47E7E4BD" w14:textId="77777777" w:rsidR="001E5B33" w:rsidRPr="009C082E" w:rsidRDefault="001E5B33" w:rsidP="00CD6C28">
            <w:pPr>
              <w:numPr>
                <w:ilvl w:val="1"/>
                <w:numId w:val="6"/>
              </w:numPr>
              <w:rPr>
                <w:rFonts w:eastAsia="Yu Mincho"/>
                <w:lang w:val="en-US" w:eastAsia="ja-JP"/>
              </w:rPr>
            </w:pPr>
            <w:r w:rsidRPr="009C082E">
              <w:rPr>
                <w:rFonts w:eastAsia="Yu Mincho"/>
                <w:lang w:val="en-US" w:eastAsia="ja-JP"/>
              </w:rPr>
              <w:t>How option 1 is applied is FFS</w:t>
            </w:r>
          </w:p>
          <w:p w14:paraId="263EF0EA" w14:textId="77777777" w:rsidR="001E5B33" w:rsidRPr="009C082E" w:rsidRDefault="001E5B33" w:rsidP="00CD6C28">
            <w:pPr>
              <w:numPr>
                <w:ilvl w:val="0"/>
                <w:numId w:val="6"/>
              </w:numPr>
              <w:rPr>
                <w:rFonts w:eastAsia="Yu Mincho"/>
                <w:lang w:val="en-US" w:eastAsia="ja-JP"/>
              </w:rPr>
            </w:pPr>
            <w:r w:rsidRPr="009C082E">
              <w:rPr>
                <w:rFonts w:eastAsia="Yu Mincho"/>
                <w:lang w:val="en-US" w:eastAsia="ja-JP"/>
              </w:rPr>
              <w:t>Beam ID prediction accuracy will be one of the KPIs</w:t>
            </w:r>
          </w:p>
          <w:p w14:paraId="57AD1B12" w14:textId="77777777" w:rsidR="001E5B33" w:rsidRPr="009C082E" w:rsidRDefault="001E5B33" w:rsidP="00CD6C28">
            <w:pPr>
              <w:numPr>
                <w:ilvl w:val="1"/>
                <w:numId w:val="6"/>
              </w:numPr>
              <w:rPr>
                <w:rFonts w:eastAsia="Yu Mincho"/>
                <w:lang w:val="en-US" w:eastAsia="ja-JP"/>
              </w:rPr>
            </w:pPr>
            <w:r w:rsidRPr="009C082E">
              <w:rPr>
                <w:rFonts w:eastAsia="Yu Mincho"/>
                <w:lang w:val="en-US" w:eastAsia="ja-JP"/>
              </w:rPr>
              <w:t>FFS whether beam ID prediction accuracy refers to a combination of Option 2 and/or Option 3 or modified Option 2/3 or other options</w:t>
            </w:r>
          </w:p>
          <w:p w14:paraId="26F4681E" w14:textId="77777777" w:rsidR="001E5B33" w:rsidRPr="009C082E" w:rsidRDefault="001E5B33" w:rsidP="00CD6C28">
            <w:pPr>
              <w:rPr>
                <w:rFonts w:eastAsia="Yu Mincho"/>
                <w:lang w:val="en-US" w:eastAsia="ja-JP"/>
              </w:rPr>
            </w:pPr>
            <w:r w:rsidRPr="009C082E">
              <w:rPr>
                <w:rFonts w:eastAsia="Yu Mincho"/>
                <w:lang w:val="en-US" w:eastAsia="ja-JP"/>
              </w:rPr>
              <w:t>If only beam ID is reported:</w:t>
            </w:r>
          </w:p>
          <w:p w14:paraId="094B13EE" w14:textId="77777777" w:rsidR="001E5B33" w:rsidRPr="009C082E" w:rsidRDefault="001E5B33" w:rsidP="00CD6C28">
            <w:pPr>
              <w:numPr>
                <w:ilvl w:val="0"/>
                <w:numId w:val="6"/>
              </w:numPr>
              <w:rPr>
                <w:rFonts w:eastAsia="Yu Mincho"/>
                <w:lang w:val="en-US" w:eastAsia="ja-JP"/>
              </w:rPr>
            </w:pPr>
            <w:r w:rsidRPr="009C082E">
              <w:rPr>
                <w:rFonts w:eastAsia="Yu Mincho"/>
                <w:lang w:val="en-US" w:eastAsia="ja-JP"/>
              </w:rPr>
              <w:t>Beam ID prediction accuracy will be used as the KPI</w:t>
            </w:r>
          </w:p>
          <w:p w14:paraId="20483A73" w14:textId="77777777" w:rsidR="001E5B33" w:rsidRDefault="001E5B33" w:rsidP="00CD6C28">
            <w:pPr>
              <w:spacing w:after="120"/>
              <w:rPr>
                <w:rFonts w:eastAsia="Yu Mincho"/>
                <w:lang w:val="en-US" w:eastAsia="ja-JP"/>
              </w:rPr>
            </w:pPr>
            <w:r w:rsidRPr="009C082E">
              <w:rPr>
                <w:rFonts w:eastAsia="Yu Mincho"/>
                <w:lang w:val="en-US" w:eastAsia="ja-JP"/>
              </w:rPr>
              <w:t>FFS whether beam ID prediction accuracy refers to a combination of Option 2 and/or Option 3 or modified Option 2/3 or other options</w:t>
            </w:r>
          </w:p>
          <w:p w14:paraId="0DF70EF8" w14:textId="77777777" w:rsidR="001E5B33" w:rsidRDefault="001E5B33" w:rsidP="00CD6C28">
            <w:pPr>
              <w:spacing w:after="120"/>
              <w:rPr>
                <w:b/>
                <w:bCs/>
                <w:iCs/>
                <w:lang w:eastAsia="zh-CN"/>
              </w:rPr>
            </w:pPr>
          </w:p>
          <w:p w14:paraId="5A05F49E" w14:textId="77777777" w:rsidR="001E5B33" w:rsidRPr="009C082E" w:rsidRDefault="001E5B33" w:rsidP="00CD6C28">
            <w:pPr>
              <w:rPr>
                <w:rFonts w:eastAsia="Yu Mincho"/>
                <w:b/>
                <w:u w:val="single"/>
                <w:lang w:eastAsia="ja-JP"/>
              </w:rPr>
            </w:pPr>
            <w:r w:rsidRPr="00ED7784">
              <w:rPr>
                <w:b/>
                <w:highlight w:val="green"/>
                <w:u w:val="single"/>
                <w:lang w:eastAsia="ko-KR"/>
              </w:rPr>
              <w:t>RAN4 114</w:t>
            </w:r>
            <w:r>
              <w:rPr>
                <w:b/>
                <w:highlight w:val="green"/>
                <w:u w:val="single"/>
                <w:lang w:eastAsia="ko-KR"/>
              </w:rPr>
              <w:t>bis</w:t>
            </w:r>
            <w:r w:rsidRPr="00ED7784">
              <w:rPr>
                <w:b/>
                <w:highlight w:val="green"/>
                <w:u w:val="single"/>
                <w:lang w:eastAsia="ko-KR"/>
              </w:rPr>
              <w:t xml:space="preserve"> </w:t>
            </w:r>
            <w:r w:rsidRPr="00ED7784">
              <w:rPr>
                <w:rFonts w:eastAsia="Yu Mincho"/>
                <w:b/>
                <w:highlight w:val="green"/>
                <w:u w:val="single"/>
                <w:lang w:eastAsia="ja-JP"/>
              </w:rPr>
              <w:t>Agreement</w:t>
            </w:r>
          </w:p>
          <w:p w14:paraId="318637E7" w14:textId="77777777" w:rsidR="001E5B33" w:rsidRPr="008E5919" w:rsidRDefault="001E5B33" w:rsidP="00CD6C28">
            <w:pPr>
              <w:pStyle w:val="ListParagraph"/>
              <w:numPr>
                <w:ilvl w:val="0"/>
                <w:numId w:val="8"/>
              </w:numPr>
              <w:overflowPunct w:val="0"/>
              <w:autoSpaceDE w:val="0"/>
              <w:autoSpaceDN w:val="0"/>
              <w:adjustRightInd w:val="0"/>
              <w:contextualSpacing w:val="0"/>
              <w:textAlignment w:val="baseline"/>
              <w:rPr>
                <w:rFonts w:eastAsia="Yu Mincho"/>
                <w:bCs/>
                <w:iCs/>
                <w:lang w:eastAsia="ja-JP"/>
              </w:rPr>
            </w:pPr>
            <w:r w:rsidRPr="008E5919">
              <w:rPr>
                <w:bCs/>
                <w:lang w:eastAsia="ko-KR"/>
              </w:rPr>
              <w:t xml:space="preserve">Metrics/KPIs for </w:t>
            </w:r>
            <w:r w:rsidRPr="008E5919">
              <w:rPr>
                <w:rFonts w:eastAsia="Yu Mincho" w:hint="eastAsia"/>
                <w:bCs/>
                <w:lang w:eastAsia="ja-JP"/>
              </w:rPr>
              <w:t>beam ID prediction</w:t>
            </w:r>
            <w:r w:rsidRPr="008E5919">
              <w:rPr>
                <w:rFonts w:eastAsia="Yu Mincho"/>
                <w:bCs/>
                <w:lang w:eastAsia="ja-JP"/>
              </w:rPr>
              <w:t>, at least for the case if only beam ID is reported</w:t>
            </w:r>
            <w:r w:rsidRPr="008E5919">
              <w:rPr>
                <w:rFonts w:eastAsia="Yu Mincho"/>
                <w:bCs/>
                <w:iCs/>
                <w:lang w:eastAsia="ja-JP"/>
              </w:rPr>
              <w:t xml:space="preserve">: </w:t>
            </w:r>
          </w:p>
          <w:p w14:paraId="051B5EFB" w14:textId="77777777" w:rsidR="001E5B33" w:rsidRPr="008E5919" w:rsidRDefault="001E5B33" w:rsidP="00CD6C28">
            <w:pPr>
              <w:pStyle w:val="ListParagraph"/>
              <w:ind w:left="420"/>
              <w:rPr>
                <w:rFonts w:eastAsia="Yu Mincho"/>
                <w:iCs/>
                <w:lang w:eastAsia="ja-JP"/>
              </w:rPr>
            </w:pPr>
            <w:r w:rsidRPr="008E5919">
              <w:rPr>
                <w:rFonts w:eastAsia="Yu Mincho"/>
                <w:iCs/>
                <w:lang w:eastAsia="ja-JP"/>
              </w:rPr>
              <w:t xml:space="preserve">The successful rate for the correct prediction, </w:t>
            </w:r>
          </w:p>
          <w:p w14:paraId="0617704B" w14:textId="77777777" w:rsidR="001E5B33" w:rsidRPr="008E5919" w:rsidRDefault="001E5B33" w:rsidP="00CD6C28">
            <w:pPr>
              <w:pStyle w:val="ListParagraph"/>
              <w:numPr>
                <w:ilvl w:val="1"/>
                <w:numId w:val="8"/>
              </w:numPr>
              <w:overflowPunct w:val="0"/>
              <w:autoSpaceDE w:val="0"/>
              <w:autoSpaceDN w:val="0"/>
              <w:adjustRightInd w:val="0"/>
              <w:contextualSpacing w:val="0"/>
              <w:textAlignment w:val="baseline"/>
              <w:rPr>
                <w:rFonts w:eastAsia="Yu Mincho"/>
                <w:iCs/>
                <w:lang w:eastAsia="ja-JP"/>
              </w:rPr>
            </w:pPr>
            <w:r w:rsidRPr="008E5919">
              <w:rPr>
                <w:rFonts w:eastAsia="Yu Mincho"/>
                <w:iCs/>
                <w:lang w:eastAsia="ja-JP"/>
              </w:rPr>
              <w:t xml:space="preserve">The correct prediction is considered as maximum ground-truth RSRP among top-K predicted beams larger than or equal to the ground-truth RSRP of the strongest genie-aided beam(s) – x dB, </w:t>
            </w:r>
          </w:p>
          <w:p w14:paraId="4C3BAE0F" w14:textId="77777777" w:rsidR="001E5B33" w:rsidRPr="008E5919" w:rsidRDefault="001E5B33" w:rsidP="00CD6C28">
            <w:pPr>
              <w:pStyle w:val="ListParagraph"/>
              <w:numPr>
                <w:ilvl w:val="1"/>
                <w:numId w:val="8"/>
              </w:numPr>
              <w:overflowPunct w:val="0"/>
              <w:autoSpaceDE w:val="0"/>
              <w:autoSpaceDN w:val="0"/>
              <w:adjustRightInd w:val="0"/>
              <w:contextualSpacing w:val="0"/>
              <w:textAlignment w:val="baseline"/>
              <w:rPr>
                <w:rFonts w:eastAsia="Yu Mincho"/>
                <w:iCs/>
                <w:lang w:eastAsia="ja-JP"/>
              </w:rPr>
            </w:pPr>
            <w:r w:rsidRPr="008E5919">
              <w:rPr>
                <w:rFonts w:eastAsia="Yu Mincho"/>
                <w:iCs/>
                <w:lang w:eastAsia="ja-JP"/>
              </w:rPr>
              <w:t>FFS on top-N (N&lt;/=K) predicted beams have to be considered in the success rate evaluation</w:t>
            </w:r>
          </w:p>
          <w:p w14:paraId="289153DC" w14:textId="77777777" w:rsidR="001E5B33" w:rsidRPr="008E5919" w:rsidRDefault="001E5B33" w:rsidP="00CD6C28">
            <w:pPr>
              <w:pStyle w:val="ListParagraph"/>
              <w:numPr>
                <w:ilvl w:val="2"/>
                <w:numId w:val="8"/>
              </w:numPr>
              <w:overflowPunct w:val="0"/>
              <w:autoSpaceDE w:val="0"/>
              <w:autoSpaceDN w:val="0"/>
              <w:adjustRightInd w:val="0"/>
              <w:contextualSpacing w:val="0"/>
              <w:textAlignment w:val="baseline"/>
              <w:rPr>
                <w:rFonts w:eastAsia="Yu Mincho"/>
                <w:iCs/>
                <w:lang w:eastAsia="ja-JP"/>
              </w:rPr>
            </w:pPr>
            <w:r w:rsidRPr="008E5919">
              <w:rPr>
                <w:rFonts w:eastAsia="Yu Mincho" w:hint="eastAsia"/>
                <w:iCs/>
                <w:lang w:eastAsia="ja-JP"/>
              </w:rPr>
              <w:t>F</w:t>
            </w:r>
            <w:r w:rsidRPr="008E5919">
              <w:rPr>
                <w:rFonts w:eastAsia="Yu Mincho"/>
                <w:iCs/>
                <w:lang w:eastAsia="ja-JP"/>
              </w:rPr>
              <w:t>FS on N values</w:t>
            </w:r>
          </w:p>
          <w:p w14:paraId="6A4AF3AA" w14:textId="77777777" w:rsidR="001E5B33" w:rsidRPr="008E5919" w:rsidRDefault="001E5B33" w:rsidP="00CD6C28">
            <w:pPr>
              <w:pStyle w:val="ListParagraph"/>
              <w:numPr>
                <w:ilvl w:val="1"/>
                <w:numId w:val="8"/>
              </w:numPr>
              <w:overflowPunct w:val="0"/>
              <w:autoSpaceDE w:val="0"/>
              <w:autoSpaceDN w:val="0"/>
              <w:adjustRightInd w:val="0"/>
              <w:contextualSpacing w:val="0"/>
              <w:textAlignment w:val="baseline"/>
              <w:rPr>
                <w:rFonts w:eastAsia="Yu Mincho"/>
                <w:iCs/>
                <w:lang w:eastAsia="ja-JP"/>
              </w:rPr>
            </w:pPr>
            <w:r w:rsidRPr="008E5919">
              <w:rPr>
                <w:rFonts w:eastAsia="Yu Mincho" w:hint="eastAsia"/>
                <w:iCs/>
                <w:lang w:eastAsia="ja-JP"/>
              </w:rPr>
              <w:t>F</w:t>
            </w:r>
            <w:r w:rsidRPr="008E5919">
              <w:rPr>
                <w:rFonts w:eastAsia="Yu Mincho"/>
                <w:iCs/>
                <w:lang w:eastAsia="ja-JP"/>
              </w:rPr>
              <w:t>FS on x values</w:t>
            </w:r>
          </w:p>
          <w:p w14:paraId="5872AB4E" w14:textId="153DEF8C" w:rsidR="00530C66" w:rsidRPr="00C50A45" w:rsidRDefault="001E5B33" w:rsidP="00C50A45">
            <w:pPr>
              <w:rPr>
                <w:rFonts w:eastAsia="Yu Mincho"/>
                <w:iCs/>
                <w:lang w:eastAsia="ja-JP"/>
              </w:rPr>
            </w:pPr>
            <w:r w:rsidRPr="008E5919">
              <w:rPr>
                <w:rFonts w:eastAsia="Yu Mincho" w:hint="eastAsia"/>
                <w:iCs/>
                <w:lang w:eastAsia="ja-JP"/>
              </w:rPr>
              <w:t>N</w:t>
            </w:r>
            <w:r w:rsidRPr="008E5919">
              <w:rPr>
                <w:rFonts w:eastAsia="Yu Mincho"/>
                <w:iCs/>
                <w:lang w:eastAsia="ja-JP"/>
              </w:rPr>
              <w:t>ote: if x=0 and N=1, it means Top-K/1 (%) : the percentage of "the Top-1 strongest beam is one of the Top-K predicted beams"</w:t>
            </w:r>
          </w:p>
        </w:tc>
      </w:tr>
    </w:tbl>
    <w:p w14:paraId="4870219F" w14:textId="77777777" w:rsidR="001E5B33" w:rsidRDefault="001E5B33" w:rsidP="001E5B33">
      <w:pPr>
        <w:rPr>
          <w:lang w:val="en-US"/>
        </w:rPr>
      </w:pPr>
    </w:p>
    <w:p w14:paraId="2EA35B63" w14:textId="04E50B7E" w:rsidR="00C50A45" w:rsidRDefault="00C50A45" w:rsidP="001F2C6C">
      <w:r>
        <w:lastRenderedPageBreak/>
        <w:t xml:space="preserve">The beam ID prediction accuracy </w:t>
      </w:r>
      <w:r w:rsidR="0096723C">
        <w:t xml:space="preserve">prediction related metric of RAN4 114bis kept multiple </w:t>
      </w:r>
      <w:r w:rsidR="004004F3">
        <w:t>parameters and aspects FFS. They are:</w:t>
      </w:r>
    </w:p>
    <w:p w14:paraId="246C8172" w14:textId="0BC5954D" w:rsidR="00B62A0D" w:rsidRDefault="00B62A0D" w:rsidP="004004F3">
      <w:pPr>
        <w:pStyle w:val="ListParagraph"/>
        <w:numPr>
          <w:ilvl w:val="0"/>
          <w:numId w:val="6"/>
        </w:numPr>
      </w:pPr>
      <w:r>
        <w:t xml:space="preserve">Whether </w:t>
      </w:r>
      <w:r w:rsidR="00151E70">
        <w:t xml:space="preserve">the metric will </w:t>
      </w:r>
      <w:r w:rsidR="001E04F3">
        <w:t xml:space="preserve">evaluate the </w:t>
      </w:r>
      <w:r w:rsidR="003623FE">
        <w:t xml:space="preserve">beam </w:t>
      </w:r>
      <w:r w:rsidR="00E11197">
        <w:t xml:space="preserve">ID </w:t>
      </w:r>
      <w:r w:rsidR="003623FE">
        <w:t xml:space="preserve">prediction </w:t>
      </w:r>
      <w:r w:rsidR="001E04F3">
        <w:t>accuracy</w:t>
      </w:r>
      <w:r w:rsidR="00FD5C93">
        <w:t>, in terms of ground truth RSRP,</w:t>
      </w:r>
      <w:r w:rsidR="003623FE">
        <w:t xml:space="preserve"> of m</w:t>
      </w:r>
      <w:r w:rsidR="002B3C5E">
        <w:t xml:space="preserve">ore than </w:t>
      </w:r>
      <w:r w:rsidR="00E11197">
        <w:t xml:space="preserve">one </w:t>
      </w:r>
      <w:r w:rsidR="00FD5C93">
        <w:t>beam</w:t>
      </w:r>
      <w:r w:rsidR="00FC5A84">
        <w:t xml:space="preserve"> (i.e., N &gt; 1)</w:t>
      </w:r>
    </w:p>
    <w:p w14:paraId="4BCEBAEB" w14:textId="6D829F50" w:rsidR="004004F3" w:rsidRDefault="004004F3" w:rsidP="004004F3">
      <w:pPr>
        <w:pStyle w:val="ListParagraph"/>
        <w:numPr>
          <w:ilvl w:val="0"/>
          <w:numId w:val="6"/>
        </w:numPr>
      </w:pPr>
      <w:r>
        <w:t>X dB, the margin between</w:t>
      </w:r>
      <w:r w:rsidR="00FC2D33">
        <w:t xml:space="preserve"> the</w:t>
      </w:r>
      <w:r>
        <w:t xml:space="preserve"> </w:t>
      </w:r>
      <w:r w:rsidR="003E273B">
        <w:t xml:space="preserve">maximum </w:t>
      </w:r>
      <w:r>
        <w:t xml:space="preserve">ground truth RSRP of </w:t>
      </w:r>
      <w:r w:rsidR="00BA1CD3">
        <w:t>K predicted beams</w:t>
      </w:r>
      <w:r>
        <w:t xml:space="preserve"> and the ground truth RSRP of the strongest genie-aided beam</w:t>
      </w:r>
    </w:p>
    <w:p w14:paraId="318B1703" w14:textId="77777777" w:rsidR="00B62A0D" w:rsidRDefault="00B62A0D" w:rsidP="004004F3">
      <w:pPr>
        <w:pStyle w:val="ListParagraph"/>
        <w:numPr>
          <w:ilvl w:val="0"/>
          <w:numId w:val="6"/>
        </w:numPr>
      </w:pPr>
      <w:r>
        <w:t>Value of K, number of beams that are predicted by UE and reported to network</w:t>
      </w:r>
    </w:p>
    <w:p w14:paraId="09B8C98F" w14:textId="5421D7EF" w:rsidR="008931EB" w:rsidRDefault="00E11197" w:rsidP="008931EB">
      <w:r>
        <w:t>Evaluating the beam ID prediction accuracy of more than one beam could lead to multiple different metrics.</w:t>
      </w:r>
    </w:p>
    <w:p w14:paraId="053E01D8" w14:textId="01C6B835" w:rsidR="008931EB" w:rsidRDefault="005632A0" w:rsidP="008931EB">
      <w:pPr>
        <w:pStyle w:val="ListParagraph"/>
        <w:numPr>
          <w:ilvl w:val="0"/>
          <w:numId w:val="6"/>
        </w:numPr>
      </w:pPr>
      <w:r>
        <w:t>L</w:t>
      </w:r>
      <w:r w:rsidR="00DB4B65">
        <w:t>et us a</w:t>
      </w:r>
      <w:r w:rsidR="001E43B1">
        <w:t>ssume, K = 4, N = 2</w:t>
      </w:r>
      <w:r w:rsidR="001D5E52">
        <w:t>, M = 5 and X = 0</w:t>
      </w:r>
      <w:r w:rsidR="008931EB">
        <w:t xml:space="preserve"> dB</w:t>
      </w:r>
      <w:r w:rsidR="001D5E52">
        <w:t xml:space="preserve">. Then the metric would check if any two of the top 4 predicted beams are contained among the </w:t>
      </w:r>
      <w:r w:rsidR="00DB4B65">
        <w:t>five strongest genie aided beams.</w:t>
      </w:r>
    </w:p>
    <w:p w14:paraId="2B4C94F1" w14:textId="6FA03C7E" w:rsidR="0053286A" w:rsidRDefault="005632A0" w:rsidP="008931EB">
      <w:pPr>
        <w:pStyle w:val="ListParagraph"/>
        <w:numPr>
          <w:ilvl w:val="0"/>
          <w:numId w:val="6"/>
        </w:numPr>
      </w:pPr>
      <w:r>
        <w:t>L</w:t>
      </w:r>
      <w:r w:rsidR="0053286A">
        <w:t xml:space="preserve">et us assume, K = 4, N = 2, M = 5 and X = </w:t>
      </w:r>
      <w:r w:rsidR="0053286A">
        <w:t>3</w:t>
      </w:r>
      <w:r w:rsidR="008931EB">
        <w:t xml:space="preserve"> dB</w:t>
      </w:r>
      <w:r w:rsidR="0053286A">
        <w:t xml:space="preserve">. Then the metric would check if </w:t>
      </w:r>
      <w:r w:rsidR="0053286A">
        <w:t xml:space="preserve">the ground truth RSRP of </w:t>
      </w:r>
      <w:r w:rsidR="0053286A">
        <w:t xml:space="preserve">any two of the top 4 predicted beams are </w:t>
      </w:r>
      <w:r w:rsidR="008E0AC8">
        <w:t>within 3 dB of</w:t>
      </w:r>
      <w:r w:rsidR="0053286A">
        <w:t xml:space="preserve"> </w:t>
      </w:r>
      <w:r w:rsidR="00652DDB">
        <w:t xml:space="preserve">ground truth RSRP of any </w:t>
      </w:r>
      <w:r w:rsidR="00163D03">
        <w:t xml:space="preserve">two </w:t>
      </w:r>
      <w:r w:rsidR="00652DDB">
        <w:t>of</w:t>
      </w:r>
      <w:r w:rsidR="0053286A">
        <w:t xml:space="preserve"> the five strongest genie aided beams.</w:t>
      </w:r>
    </w:p>
    <w:p w14:paraId="171965F6" w14:textId="77777777" w:rsidR="00CC6B9F" w:rsidRDefault="008931EB" w:rsidP="008931EB">
      <w:pPr>
        <w:pStyle w:val="ListParagraph"/>
        <w:numPr>
          <w:ilvl w:val="0"/>
          <w:numId w:val="6"/>
        </w:numPr>
      </w:pPr>
      <w:r>
        <w:t xml:space="preserve">In another interpretation, let’s assume, K = 4, N = 2 and X = 3 dB. Then the metric could check if the ground truth RSRP </w:t>
      </w:r>
      <w:r w:rsidR="00835B13">
        <w:t>of the strongest and 2</w:t>
      </w:r>
      <w:r w:rsidR="00835B13" w:rsidRPr="00835B13">
        <w:rPr>
          <w:vertAlign w:val="superscript"/>
        </w:rPr>
        <w:t>nd</w:t>
      </w:r>
      <w:r w:rsidR="00835B13">
        <w:t xml:space="preserve"> strongest of the K predicted beams are within 3 dB of the </w:t>
      </w:r>
      <w:r w:rsidR="00CC6B9F">
        <w:t>ground truth RSRP of the genie aided strongest and 2</w:t>
      </w:r>
      <w:r w:rsidR="00CC6B9F" w:rsidRPr="00CC6B9F">
        <w:rPr>
          <w:vertAlign w:val="superscript"/>
        </w:rPr>
        <w:t>nd</w:t>
      </w:r>
      <w:r w:rsidR="00CC6B9F">
        <w:t xml:space="preserve"> strongest RSRP beams respectively.</w:t>
      </w:r>
    </w:p>
    <w:p w14:paraId="18714755" w14:textId="5573CE1C" w:rsidR="00E11197" w:rsidRDefault="00CC6B9F" w:rsidP="005E1D58">
      <w:pPr>
        <w:pStyle w:val="ListParagraph"/>
        <w:numPr>
          <w:ilvl w:val="1"/>
          <w:numId w:val="6"/>
        </w:numPr>
      </w:pPr>
      <w:r>
        <w:t>Note: In above interpretation, strongest is defined based on ground truth RSRP of a beam.</w:t>
      </w:r>
      <w:r w:rsidR="00835B13">
        <w:t xml:space="preserve"> </w:t>
      </w:r>
    </w:p>
    <w:p w14:paraId="15F03BDF" w14:textId="5A0F7B31" w:rsidR="00906787" w:rsidRDefault="000147A2" w:rsidP="001F2C6C">
      <w:r>
        <w:t>T</w:t>
      </w:r>
      <w:r w:rsidR="002E6A7A">
        <w:t xml:space="preserve">he proponents of N &gt; 1 primarily mention two arguments. First, </w:t>
      </w:r>
      <w:r w:rsidR="001748BF">
        <w:t xml:space="preserve">they mention that the current version of the agreement only checks if one of top K predicted beams is within X dB margin, in terms of ground truth RSRP, of the genie aided strongest beam. Network does not know which of the </w:t>
      </w:r>
      <w:r w:rsidR="000D07E1">
        <w:t>top K predicted beams is within X dB margin of the genie aided strongest beam. Hence, network cannot automatically select a predicted beam for TCI state switching.</w:t>
      </w:r>
    </w:p>
    <w:p w14:paraId="305C4CC1" w14:textId="1C3B04B4" w:rsidR="000D07E1" w:rsidRPr="001F2C6C" w:rsidRDefault="005D088B" w:rsidP="001F2C6C">
      <w:r>
        <w:t>Second, N = 1</w:t>
      </w:r>
      <w:r w:rsidR="004500A8">
        <w:t xml:space="preserve"> </w:t>
      </w:r>
      <w:r>
        <w:t xml:space="preserve">gives network </w:t>
      </w:r>
      <w:r w:rsidR="004500A8">
        <w:t>idea about</w:t>
      </w:r>
      <w:r>
        <w:t xml:space="preserve"> UE’s capability to predict </w:t>
      </w:r>
      <w:r w:rsidR="004500A8">
        <w:t xml:space="preserve">one strong beam ID. </w:t>
      </w:r>
      <w:r w:rsidR="00D0364F">
        <w:t xml:space="preserve">If N = 1, network does not know if UE can predict more than </w:t>
      </w:r>
      <w:r w:rsidR="0061202F">
        <w:t>one strong beam.</w:t>
      </w:r>
    </w:p>
    <w:p w14:paraId="5B675A05" w14:textId="72A49027" w:rsidR="003841DE" w:rsidRPr="003E01D8" w:rsidRDefault="003841DE" w:rsidP="001E5B33">
      <w:r>
        <w:rPr>
          <w:b/>
          <w:bCs/>
        </w:rPr>
        <w:t xml:space="preserve">Observation 1: </w:t>
      </w:r>
      <w:r w:rsidRPr="003E01D8">
        <w:t xml:space="preserve">The FFS of N &gt; 1 in beam ID </w:t>
      </w:r>
      <w:r w:rsidR="009A500B" w:rsidRPr="003E01D8">
        <w:t xml:space="preserve">accuracy </w:t>
      </w:r>
      <w:r w:rsidRPr="003E01D8">
        <w:t xml:space="preserve">prediction metric </w:t>
      </w:r>
      <w:r w:rsidR="009A500B" w:rsidRPr="003E01D8">
        <w:t>can be expanded to different metrics.</w:t>
      </w:r>
    </w:p>
    <w:p w14:paraId="2C131282" w14:textId="37D780DF" w:rsidR="009A500B" w:rsidRPr="003E01D8" w:rsidRDefault="009A500B" w:rsidP="009A500B">
      <w:pPr>
        <w:pStyle w:val="ListParagraph"/>
        <w:numPr>
          <w:ilvl w:val="0"/>
          <w:numId w:val="6"/>
        </w:numPr>
      </w:pPr>
      <w:r w:rsidRPr="003E01D8">
        <w:t xml:space="preserve">Potential metric 1: </w:t>
      </w:r>
      <w:r w:rsidR="00AE1951" w:rsidRPr="003E01D8">
        <w:t>The metric could check if N out of top K predicted beams are contain</w:t>
      </w:r>
      <w:r w:rsidR="004612E6" w:rsidRPr="003E01D8">
        <w:t>ed</w:t>
      </w:r>
      <w:r w:rsidR="00AE1951" w:rsidRPr="003E01D8">
        <w:t xml:space="preserve"> among the M strongest genie aided beams.</w:t>
      </w:r>
    </w:p>
    <w:p w14:paraId="48BAC7CD" w14:textId="1188DE56" w:rsidR="00AE1951" w:rsidRPr="003E01D8" w:rsidRDefault="004612E6" w:rsidP="009A500B">
      <w:pPr>
        <w:pStyle w:val="ListParagraph"/>
        <w:numPr>
          <w:ilvl w:val="0"/>
          <w:numId w:val="6"/>
        </w:numPr>
      </w:pPr>
      <w:r w:rsidRPr="003E01D8">
        <w:t xml:space="preserve">Potential metric 2: The metric could also check if any N </w:t>
      </w:r>
      <w:r w:rsidR="009E7201" w:rsidRPr="003E01D8">
        <w:t xml:space="preserve">out of top K predicted beams are within X dB of </w:t>
      </w:r>
      <w:r w:rsidR="00163D03" w:rsidRPr="003E01D8">
        <w:t>any two of the M strongest genie aided beams.</w:t>
      </w:r>
    </w:p>
    <w:p w14:paraId="5759B26C" w14:textId="0271F4E0" w:rsidR="00163D03" w:rsidRPr="003E01D8" w:rsidRDefault="00163D03" w:rsidP="009A500B">
      <w:pPr>
        <w:pStyle w:val="ListParagraph"/>
        <w:numPr>
          <w:ilvl w:val="0"/>
          <w:numId w:val="6"/>
        </w:numPr>
      </w:pPr>
      <w:r w:rsidRPr="003E01D8">
        <w:t xml:space="preserve">Potential metric 3: The metric could </w:t>
      </w:r>
      <w:r w:rsidR="00D317DD" w:rsidRPr="003E01D8">
        <w:t xml:space="preserve">also </w:t>
      </w:r>
      <w:r w:rsidRPr="003E01D8">
        <w:t xml:space="preserve">check if </w:t>
      </w:r>
      <w:r w:rsidR="00D317DD" w:rsidRPr="003E01D8">
        <w:t xml:space="preserve">the ground truth RSRP of top N predicted beams are within X </w:t>
      </w:r>
      <w:r w:rsidR="00D4024F" w:rsidRPr="003E01D8">
        <w:t>dB of the ground truth RSRP of the two genie aided strongest beams</w:t>
      </w:r>
      <w:r w:rsidR="002A2F6F" w:rsidRPr="003E01D8">
        <w:t>.</w:t>
      </w:r>
    </w:p>
    <w:p w14:paraId="2ADA43EA" w14:textId="05E50840" w:rsidR="003841DE" w:rsidRPr="003E01D8" w:rsidRDefault="002A2F6F" w:rsidP="001E5B33">
      <w:r w:rsidRPr="004F3349">
        <w:rPr>
          <w:b/>
          <w:bCs/>
        </w:rPr>
        <w:t xml:space="preserve">Observation 2: </w:t>
      </w:r>
      <w:r w:rsidRPr="003E01D8">
        <w:t xml:space="preserve">The proponents of N &gt; 1 </w:t>
      </w:r>
      <w:r w:rsidR="004F3349" w:rsidRPr="003E01D8">
        <w:t xml:space="preserve">claim that the current </w:t>
      </w:r>
      <w:r w:rsidR="004F3349" w:rsidRPr="003E01D8">
        <w:t xml:space="preserve">version of the agreement only checks if one of top K predicted beams is within X dB margin, in terms of ground truth RSRP, of the genie aided strongest beam. Network does not know which of the top K predicted beams is within X dB margin of the genie aided strongest beam. </w:t>
      </w:r>
    </w:p>
    <w:p w14:paraId="713258A7" w14:textId="238BA6CC" w:rsidR="004F3349" w:rsidRPr="003E01D8" w:rsidRDefault="004F3349" w:rsidP="001E5B33">
      <w:r>
        <w:rPr>
          <w:b/>
          <w:bCs/>
        </w:rPr>
        <w:t xml:space="preserve">Observation 3: </w:t>
      </w:r>
      <w:r w:rsidRPr="003E01D8">
        <w:t xml:space="preserve">The proponents N &gt; 1 also </w:t>
      </w:r>
      <w:r w:rsidR="000147A2" w:rsidRPr="003E01D8">
        <w:t xml:space="preserve">claim that it gives network idea about UE’s capability to predict and report multiple strong </w:t>
      </w:r>
      <w:r w:rsidR="006C2CBC" w:rsidRPr="003E01D8">
        <w:t xml:space="preserve">beam </w:t>
      </w:r>
      <w:r w:rsidR="000147A2" w:rsidRPr="003E01D8">
        <w:t>IDs.</w:t>
      </w:r>
    </w:p>
    <w:p w14:paraId="7571C631" w14:textId="52F9A594" w:rsidR="002A2F6F" w:rsidRPr="001D6D0A" w:rsidRDefault="001D6D0A" w:rsidP="001E5B33">
      <w:r>
        <w:t xml:space="preserve">Observations 2 and 3, the arguments of </w:t>
      </w:r>
      <w:r w:rsidR="006C2CBC">
        <w:t xml:space="preserve">N &gt; 1, have some limitations. First, as long as </w:t>
      </w:r>
      <w:r w:rsidR="00E00B6A">
        <w:t xml:space="preserve">K &gt; 1 and K </w:t>
      </w:r>
      <w:r w:rsidR="00F02157">
        <w:t xml:space="preserve">is </w:t>
      </w:r>
      <w:r w:rsidR="00E00B6A">
        <w:t xml:space="preserve">not </w:t>
      </w:r>
      <w:r w:rsidR="00F02157">
        <w:t>equal to N, network will have to transmit the top-K predicted beams in a 2</w:t>
      </w:r>
      <w:r w:rsidR="00F02157" w:rsidRPr="00F02157">
        <w:rPr>
          <w:vertAlign w:val="superscript"/>
        </w:rPr>
        <w:t>nd</w:t>
      </w:r>
      <w:r w:rsidR="00F02157">
        <w:t xml:space="preserve"> round of beam sweep</w:t>
      </w:r>
      <w:r w:rsidR="006547E9">
        <w:t xml:space="preserve"> and collect UE’s report before changing active TCI state. Second, </w:t>
      </w:r>
      <w:r w:rsidR="00FA273B">
        <w:t xml:space="preserve">network and UE are not expected to see two many strong beams in FR2. </w:t>
      </w:r>
      <w:r w:rsidR="000A095E">
        <w:t xml:space="preserve">Load balancing is not essential in existing FR2 </w:t>
      </w:r>
      <w:r w:rsidR="00282D86">
        <w:t>deployments</w:t>
      </w:r>
      <w:r w:rsidR="000A095E">
        <w:t>.</w:t>
      </w:r>
      <w:r w:rsidR="00282D86">
        <w:t xml:space="preserve"> Hence, RAN</w:t>
      </w:r>
      <w:r w:rsidR="008220CC">
        <w:t>4</w:t>
      </w:r>
      <w:r w:rsidR="00282D86">
        <w:t xml:space="preserve"> can just make K = N = 1 and </w:t>
      </w:r>
      <w:r w:rsidR="006A2BAE">
        <w:t xml:space="preserve">play with the value of X during performance requirements </w:t>
      </w:r>
      <w:r w:rsidR="008220CC">
        <w:t>based on UE or chip vendors’ inputs.</w:t>
      </w:r>
      <w:r w:rsidR="000A095E">
        <w:t xml:space="preserve"> </w:t>
      </w:r>
    </w:p>
    <w:p w14:paraId="6130D3A1" w14:textId="70C32002" w:rsidR="001E5B33" w:rsidRPr="003E01D8" w:rsidRDefault="001E5B33" w:rsidP="001E5B33">
      <w:r>
        <w:rPr>
          <w:b/>
          <w:bCs/>
        </w:rPr>
        <w:t xml:space="preserve">Observation </w:t>
      </w:r>
      <w:r w:rsidR="003E01D8">
        <w:rPr>
          <w:b/>
          <w:bCs/>
        </w:rPr>
        <w:t>4</w:t>
      </w:r>
      <w:r>
        <w:rPr>
          <w:b/>
          <w:bCs/>
        </w:rPr>
        <w:t xml:space="preserve">: </w:t>
      </w:r>
      <w:r w:rsidRPr="003E01D8">
        <w:t xml:space="preserve">If K &gt; 1, network </w:t>
      </w:r>
      <w:r w:rsidR="008220CC" w:rsidRPr="003E01D8">
        <w:t>must</w:t>
      </w:r>
      <w:r w:rsidRPr="003E01D8">
        <w:t xml:space="preserve"> transmit the top-K predicted beams in a 2</w:t>
      </w:r>
      <w:r w:rsidRPr="003E01D8">
        <w:rPr>
          <w:vertAlign w:val="superscript"/>
        </w:rPr>
        <w:t>nd</w:t>
      </w:r>
      <w:r w:rsidRPr="003E01D8">
        <w:t xml:space="preserve"> round of beam sweep and collect UE’s report regarding the strongest beam among top-K predicted beams before changing active TCI state.</w:t>
      </w:r>
    </w:p>
    <w:p w14:paraId="2933B4CF" w14:textId="610CED9A" w:rsidR="001E5B33" w:rsidRPr="003E01D8" w:rsidRDefault="001E5B33" w:rsidP="001E5B33">
      <w:r>
        <w:rPr>
          <w:b/>
          <w:bCs/>
        </w:rPr>
        <w:t xml:space="preserve">Observation </w:t>
      </w:r>
      <w:r w:rsidR="003E01D8">
        <w:rPr>
          <w:b/>
          <w:bCs/>
        </w:rPr>
        <w:t>5</w:t>
      </w:r>
      <w:r>
        <w:rPr>
          <w:b/>
          <w:bCs/>
        </w:rPr>
        <w:t xml:space="preserve">: </w:t>
      </w:r>
      <w:r w:rsidRPr="003E01D8">
        <w:t>Currently agreed procedures do not allow network to dynamically configure (e.g., via DCI or MAC-CE) the 2</w:t>
      </w:r>
      <w:r w:rsidRPr="003E01D8">
        <w:rPr>
          <w:vertAlign w:val="superscript"/>
        </w:rPr>
        <w:t>nd</w:t>
      </w:r>
      <w:r w:rsidRPr="003E01D8">
        <w:t xml:space="preserve"> round of beam sweep based on UE’s inference results regarding top-K predicted beams.</w:t>
      </w:r>
    </w:p>
    <w:p w14:paraId="3FAC4390" w14:textId="4EF7AD1E" w:rsidR="001E5B33" w:rsidRPr="003E01D8" w:rsidRDefault="001E5B33" w:rsidP="001E5B33">
      <w:r>
        <w:rPr>
          <w:b/>
          <w:bCs/>
        </w:rPr>
        <w:t xml:space="preserve">Observation </w:t>
      </w:r>
      <w:r w:rsidR="003E01D8">
        <w:rPr>
          <w:b/>
          <w:bCs/>
        </w:rPr>
        <w:t>6</w:t>
      </w:r>
      <w:r>
        <w:rPr>
          <w:b/>
          <w:bCs/>
        </w:rPr>
        <w:t xml:space="preserve">: </w:t>
      </w:r>
      <w:r w:rsidRPr="003E01D8">
        <w:t>The issue of 2</w:t>
      </w:r>
      <w:r w:rsidRPr="003E01D8">
        <w:rPr>
          <w:vertAlign w:val="superscript"/>
        </w:rPr>
        <w:t>nd</w:t>
      </w:r>
      <w:r w:rsidRPr="003E01D8">
        <w:t xml:space="preserve"> round of beam sweep</w:t>
      </w:r>
      <w:r w:rsidR="00117C8F" w:rsidRPr="003E01D8">
        <w:t xml:space="preserve">, mentioned in observation </w:t>
      </w:r>
      <w:r w:rsidR="00132F35">
        <w:t>4</w:t>
      </w:r>
      <w:r w:rsidR="00117C8F" w:rsidRPr="003E01D8">
        <w:t xml:space="preserve"> and </w:t>
      </w:r>
      <w:r w:rsidR="00132F35">
        <w:t>5</w:t>
      </w:r>
      <w:r w:rsidR="00117C8F" w:rsidRPr="003E01D8">
        <w:t>,</w:t>
      </w:r>
      <w:r w:rsidRPr="003E01D8">
        <w:t xml:space="preserve"> can be avoided by making K = 1.</w:t>
      </w:r>
    </w:p>
    <w:p w14:paraId="1863194A" w14:textId="5CCCE2C8" w:rsidR="007C30F9" w:rsidRPr="003E01D8" w:rsidRDefault="007C30F9" w:rsidP="001E5B33">
      <w:r>
        <w:rPr>
          <w:b/>
          <w:bCs/>
        </w:rPr>
        <w:t xml:space="preserve">Observation </w:t>
      </w:r>
      <w:r w:rsidR="003E01D8">
        <w:rPr>
          <w:b/>
          <w:bCs/>
        </w:rPr>
        <w:t>7</w:t>
      </w:r>
      <w:r>
        <w:rPr>
          <w:b/>
          <w:bCs/>
        </w:rPr>
        <w:t xml:space="preserve">: </w:t>
      </w:r>
      <w:r w:rsidR="00460BD4" w:rsidRPr="003E01D8">
        <w:t>In FR2, n</w:t>
      </w:r>
      <w:r w:rsidR="00EE2758" w:rsidRPr="003E01D8">
        <w:t>etwork</w:t>
      </w:r>
      <w:r w:rsidR="00460BD4" w:rsidRPr="003E01D8">
        <w:t>s typically cannot</w:t>
      </w:r>
      <w:r w:rsidR="00EE2758" w:rsidRPr="003E01D8">
        <w:t xml:space="preserve"> communicate with multiple UEs via the same beam. </w:t>
      </w:r>
      <w:r w:rsidR="007729ED" w:rsidRPr="003E01D8">
        <w:t>The knowledge of the 2</w:t>
      </w:r>
      <w:r w:rsidR="007729ED" w:rsidRPr="003E01D8">
        <w:rPr>
          <w:vertAlign w:val="superscript"/>
        </w:rPr>
        <w:t>nd</w:t>
      </w:r>
      <w:r w:rsidR="007729ED" w:rsidRPr="003E01D8">
        <w:t xml:space="preserve"> strongest</w:t>
      </w:r>
      <w:r w:rsidR="00EA108F" w:rsidRPr="003E01D8">
        <w:t xml:space="preserve">, defined via ground truth RSRP, predicted beam </w:t>
      </w:r>
      <w:r w:rsidR="002C32D1">
        <w:t>may not be</w:t>
      </w:r>
      <w:r w:rsidR="00EA108F" w:rsidRPr="003E01D8">
        <w:t xml:space="preserve"> essential for the network.</w:t>
      </w:r>
    </w:p>
    <w:p w14:paraId="6CFA6D3D" w14:textId="77777777" w:rsidR="002C32D1" w:rsidRDefault="002C32D1" w:rsidP="001E5B33">
      <w:pPr>
        <w:rPr>
          <w:b/>
          <w:bCs/>
        </w:rPr>
      </w:pPr>
    </w:p>
    <w:p w14:paraId="4EA8C766" w14:textId="7D16C116" w:rsidR="001E5B33" w:rsidRPr="003E01D8" w:rsidRDefault="001E5B33" w:rsidP="001E5B33">
      <w:r w:rsidRPr="003B125D">
        <w:rPr>
          <w:b/>
          <w:bCs/>
        </w:rPr>
        <w:lastRenderedPageBreak/>
        <w:t xml:space="preserve">Proposal 1: </w:t>
      </w:r>
      <w:r w:rsidRPr="003E01D8">
        <w:t xml:space="preserve">Update the previous agreement with the </w:t>
      </w:r>
      <w:r w:rsidRPr="003E01D8">
        <w:rPr>
          <w:color w:val="FF0000"/>
        </w:rPr>
        <w:t>following</w:t>
      </w:r>
      <w:r w:rsidRPr="003E01D8">
        <w:t xml:space="preserve"> changes: </w:t>
      </w:r>
    </w:p>
    <w:p w14:paraId="3BF676F6" w14:textId="77777777" w:rsidR="001E5B33" w:rsidRPr="003E01D8" w:rsidRDefault="001E5B33" w:rsidP="001E5B33">
      <w:pPr>
        <w:pStyle w:val="ListParagraph"/>
        <w:numPr>
          <w:ilvl w:val="0"/>
          <w:numId w:val="11"/>
        </w:numPr>
        <w:rPr>
          <w:rFonts w:eastAsia="Yu Mincho"/>
          <w:iCs/>
          <w:lang w:eastAsia="ja-JP"/>
        </w:rPr>
      </w:pPr>
      <w:r w:rsidRPr="003E01D8">
        <w:rPr>
          <w:rFonts w:eastAsia="Yu Mincho"/>
          <w:iCs/>
          <w:lang w:eastAsia="ja-JP"/>
        </w:rPr>
        <w:t xml:space="preserve">“The successful rate for the correct prediction, </w:t>
      </w:r>
    </w:p>
    <w:p w14:paraId="793E8C36" w14:textId="77777777" w:rsidR="001E5B33" w:rsidRPr="003E01D8" w:rsidRDefault="001E5B33" w:rsidP="001E5B33">
      <w:pPr>
        <w:pStyle w:val="ListParagraph"/>
        <w:numPr>
          <w:ilvl w:val="1"/>
          <w:numId w:val="11"/>
        </w:numPr>
        <w:overflowPunct w:val="0"/>
        <w:autoSpaceDE w:val="0"/>
        <w:autoSpaceDN w:val="0"/>
        <w:adjustRightInd w:val="0"/>
        <w:contextualSpacing w:val="0"/>
        <w:textAlignment w:val="baseline"/>
        <w:rPr>
          <w:rFonts w:eastAsia="Yu Mincho"/>
          <w:iCs/>
          <w:lang w:eastAsia="ja-JP"/>
        </w:rPr>
      </w:pPr>
      <w:r w:rsidRPr="003E01D8">
        <w:rPr>
          <w:rFonts w:eastAsia="Yu Mincho"/>
          <w:iCs/>
          <w:lang w:eastAsia="ja-JP"/>
        </w:rPr>
        <w:t xml:space="preserve">The correct prediction is considered as </w:t>
      </w:r>
      <w:r w:rsidRPr="003E01D8">
        <w:rPr>
          <w:rFonts w:eastAsia="Yu Mincho"/>
          <w:iCs/>
          <w:strike/>
          <w:color w:val="FF0000"/>
          <w:lang w:eastAsia="ja-JP"/>
        </w:rPr>
        <w:t>maximum</w:t>
      </w:r>
      <w:r w:rsidRPr="003E01D8">
        <w:rPr>
          <w:rFonts w:eastAsia="Yu Mincho"/>
          <w:iCs/>
          <w:lang w:eastAsia="ja-JP"/>
        </w:rPr>
        <w:t xml:space="preserve"> ground-truth RSRP </w:t>
      </w:r>
      <w:r w:rsidRPr="003E01D8">
        <w:rPr>
          <w:rFonts w:eastAsia="Yu Mincho"/>
          <w:iCs/>
          <w:strike/>
          <w:color w:val="FF0000"/>
          <w:lang w:eastAsia="ja-JP"/>
        </w:rPr>
        <w:t>among</w:t>
      </w:r>
      <w:r w:rsidRPr="003E01D8">
        <w:rPr>
          <w:rFonts w:eastAsia="Yu Mincho"/>
          <w:iCs/>
          <w:lang w:eastAsia="ja-JP"/>
        </w:rPr>
        <w:t xml:space="preserve"> </w:t>
      </w:r>
      <w:r w:rsidRPr="003E01D8">
        <w:rPr>
          <w:rFonts w:eastAsia="Yu Mincho"/>
          <w:iCs/>
          <w:color w:val="FF0000"/>
          <w:lang w:eastAsia="ja-JP"/>
        </w:rPr>
        <w:t>of</w:t>
      </w:r>
      <w:r w:rsidRPr="003E01D8">
        <w:rPr>
          <w:rFonts w:eastAsia="Yu Mincho"/>
          <w:iCs/>
          <w:lang w:eastAsia="ja-JP"/>
        </w:rPr>
        <w:t xml:space="preserve"> top-</w:t>
      </w:r>
      <w:r w:rsidRPr="003E01D8">
        <w:rPr>
          <w:rFonts w:eastAsia="Yu Mincho"/>
          <w:iCs/>
          <w:strike/>
          <w:color w:val="FF0000"/>
          <w:lang w:eastAsia="ja-JP"/>
        </w:rPr>
        <w:t>K</w:t>
      </w:r>
      <w:r w:rsidRPr="003E01D8">
        <w:rPr>
          <w:rFonts w:eastAsia="Yu Mincho"/>
          <w:iCs/>
          <w:color w:val="FF0000"/>
          <w:lang w:eastAsia="ja-JP"/>
        </w:rPr>
        <w:t>1</w:t>
      </w:r>
      <w:r w:rsidRPr="003E01D8">
        <w:rPr>
          <w:rFonts w:eastAsia="Yu Mincho"/>
          <w:iCs/>
          <w:lang w:eastAsia="ja-JP"/>
        </w:rPr>
        <w:t xml:space="preserve"> predicted beam</w:t>
      </w:r>
      <w:r w:rsidRPr="003E01D8">
        <w:rPr>
          <w:rFonts w:eastAsia="Yu Mincho"/>
          <w:iCs/>
          <w:strike/>
          <w:color w:val="FF0000"/>
          <w:lang w:eastAsia="ja-JP"/>
        </w:rPr>
        <w:t>s</w:t>
      </w:r>
      <w:r w:rsidRPr="003E01D8">
        <w:rPr>
          <w:rFonts w:eastAsia="Yu Mincho"/>
          <w:iCs/>
          <w:lang w:eastAsia="ja-JP"/>
        </w:rPr>
        <w:t xml:space="preserve"> </w:t>
      </w:r>
      <w:r w:rsidRPr="003E01D8">
        <w:rPr>
          <w:rFonts w:eastAsia="Yu Mincho"/>
          <w:iCs/>
          <w:color w:val="FF0000"/>
          <w:lang w:eastAsia="ja-JP"/>
        </w:rPr>
        <w:t>being</w:t>
      </w:r>
      <w:r w:rsidRPr="003E01D8">
        <w:rPr>
          <w:rFonts w:eastAsia="Yu Mincho"/>
          <w:iCs/>
          <w:lang w:eastAsia="ja-JP"/>
        </w:rPr>
        <w:t xml:space="preserve"> larger than or equal to the ground-truth RSRP of the strongest genie-aided beam(s) – x dB, </w:t>
      </w:r>
    </w:p>
    <w:p w14:paraId="6F95F371" w14:textId="77777777" w:rsidR="001E5B33" w:rsidRPr="003E01D8" w:rsidRDefault="001E5B33" w:rsidP="001E5B33">
      <w:pPr>
        <w:pStyle w:val="ListParagraph"/>
        <w:numPr>
          <w:ilvl w:val="1"/>
          <w:numId w:val="11"/>
        </w:numPr>
        <w:overflowPunct w:val="0"/>
        <w:autoSpaceDE w:val="0"/>
        <w:autoSpaceDN w:val="0"/>
        <w:adjustRightInd w:val="0"/>
        <w:contextualSpacing w:val="0"/>
        <w:textAlignment w:val="baseline"/>
        <w:rPr>
          <w:rFonts w:eastAsia="Yu Mincho"/>
          <w:iCs/>
          <w:strike/>
          <w:color w:val="FF0000"/>
          <w:lang w:eastAsia="ja-JP"/>
        </w:rPr>
      </w:pPr>
      <w:r w:rsidRPr="003E01D8">
        <w:rPr>
          <w:rFonts w:eastAsia="Yu Mincho"/>
          <w:iCs/>
          <w:strike/>
          <w:color w:val="FF0000"/>
          <w:lang w:eastAsia="ja-JP"/>
        </w:rPr>
        <w:t>FFS on top-N (N&lt;/=K) predicted beams have to be considered in the success rate evaluation</w:t>
      </w:r>
    </w:p>
    <w:p w14:paraId="66A931C1" w14:textId="77777777" w:rsidR="001E5B33" w:rsidRPr="003E01D8" w:rsidRDefault="001E5B33" w:rsidP="001E5B33">
      <w:pPr>
        <w:pStyle w:val="ListParagraph"/>
        <w:numPr>
          <w:ilvl w:val="2"/>
          <w:numId w:val="11"/>
        </w:numPr>
        <w:overflowPunct w:val="0"/>
        <w:autoSpaceDE w:val="0"/>
        <w:autoSpaceDN w:val="0"/>
        <w:adjustRightInd w:val="0"/>
        <w:contextualSpacing w:val="0"/>
        <w:textAlignment w:val="baseline"/>
        <w:rPr>
          <w:rFonts w:eastAsia="Yu Mincho"/>
          <w:iCs/>
          <w:strike/>
          <w:color w:val="FF0000"/>
          <w:lang w:eastAsia="ja-JP"/>
        </w:rPr>
      </w:pPr>
      <w:r w:rsidRPr="003E01D8">
        <w:rPr>
          <w:rFonts w:eastAsia="Yu Mincho" w:hint="eastAsia"/>
          <w:iCs/>
          <w:strike/>
          <w:color w:val="FF0000"/>
          <w:lang w:eastAsia="ja-JP"/>
        </w:rPr>
        <w:t>F</w:t>
      </w:r>
      <w:r w:rsidRPr="003E01D8">
        <w:rPr>
          <w:rFonts w:eastAsia="Yu Mincho"/>
          <w:iCs/>
          <w:strike/>
          <w:color w:val="FF0000"/>
          <w:lang w:eastAsia="ja-JP"/>
        </w:rPr>
        <w:t>FS on N values</w:t>
      </w:r>
    </w:p>
    <w:p w14:paraId="03E6B520" w14:textId="77777777" w:rsidR="001E5B33" w:rsidRPr="003E01D8" w:rsidRDefault="001E5B33" w:rsidP="001E5B33">
      <w:pPr>
        <w:pStyle w:val="ListParagraph"/>
        <w:numPr>
          <w:ilvl w:val="1"/>
          <w:numId w:val="11"/>
        </w:numPr>
        <w:overflowPunct w:val="0"/>
        <w:autoSpaceDE w:val="0"/>
        <w:autoSpaceDN w:val="0"/>
        <w:adjustRightInd w:val="0"/>
        <w:contextualSpacing w:val="0"/>
        <w:textAlignment w:val="baseline"/>
        <w:rPr>
          <w:rFonts w:eastAsia="Yu Mincho"/>
          <w:iCs/>
          <w:lang w:eastAsia="ja-JP"/>
        </w:rPr>
      </w:pPr>
      <w:r w:rsidRPr="003E01D8">
        <w:rPr>
          <w:rFonts w:eastAsia="Yu Mincho" w:hint="eastAsia"/>
          <w:iCs/>
          <w:lang w:eastAsia="ja-JP"/>
        </w:rPr>
        <w:t>F</w:t>
      </w:r>
      <w:r w:rsidRPr="003E01D8">
        <w:rPr>
          <w:rFonts w:eastAsia="Yu Mincho"/>
          <w:iCs/>
          <w:lang w:eastAsia="ja-JP"/>
        </w:rPr>
        <w:t>FS on x values</w:t>
      </w:r>
    </w:p>
    <w:p w14:paraId="44BF3157" w14:textId="77777777" w:rsidR="001E5B33" w:rsidRPr="003E01D8" w:rsidRDefault="001E5B33" w:rsidP="001E5B33">
      <w:pPr>
        <w:pStyle w:val="ListParagraph"/>
        <w:numPr>
          <w:ilvl w:val="0"/>
          <w:numId w:val="11"/>
        </w:numPr>
      </w:pPr>
      <w:r w:rsidRPr="003E01D8">
        <w:rPr>
          <w:rFonts w:eastAsia="Yu Mincho" w:hint="eastAsia"/>
          <w:iCs/>
          <w:lang w:eastAsia="ja-JP"/>
        </w:rPr>
        <w:t>N</w:t>
      </w:r>
      <w:r w:rsidRPr="003E01D8">
        <w:rPr>
          <w:rFonts w:eastAsia="Yu Mincho"/>
          <w:iCs/>
          <w:lang w:eastAsia="ja-JP"/>
        </w:rPr>
        <w:t xml:space="preserve">ote: if x=0 </w:t>
      </w:r>
      <w:r w:rsidRPr="003E01D8">
        <w:rPr>
          <w:rFonts w:eastAsia="Yu Mincho"/>
          <w:iCs/>
          <w:strike/>
          <w:color w:val="FF0000"/>
          <w:lang w:eastAsia="ja-JP"/>
        </w:rPr>
        <w:t>and N=1</w:t>
      </w:r>
      <w:r w:rsidRPr="003E01D8">
        <w:rPr>
          <w:rFonts w:eastAsia="Yu Mincho"/>
          <w:iCs/>
          <w:lang w:eastAsia="ja-JP"/>
        </w:rPr>
        <w:t>, it means Top-</w:t>
      </w:r>
      <w:r w:rsidRPr="003E01D8">
        <w:rPr>
          <w:rFonts w:eastAsia="Yu Mincho"/>
          <w:iCs/>
          <w:strike/>
          <w:color w:val="FF0000"/>
          <w:lang w:eastAsia="ja-JP"/>
        </w:rPr>
        <w:t>K</w:t>
      </w:r>
      <w:r w:rsidRPr="003E01D8">
        <w:rPr>
          <w:rFonts w:eastAsia="Yu Mincho"/>
          <w:iCs/>
          <w:color w:val="FF0000"/>
          <w:lang w:eastAsia="ja-JP"/>
        </w:rPr>
        <w:t>1</w:t>
      </w:r>
      <w:r w:rsidRPr="003E01D8">
        <w:rPr>
          <w:rFonts w:eastAsia="Yu Mincho"/>
          <w:iCs/>
          <w:lang w:eastAsia="ja-JP"/>
        </w:rPr>
        <w:t xml:space="preserve">/1 (%) : the percentage of "the Top-1 strongest beam is </w:t>
      </w:r>
      <w:r w:rsidRPr="003E01D8">
        <w:rPr>
          <w:rFonts w:eastAsia="Yu Mincho"/>
          <w:iCs/>
          <w:strike/>
          <w:color w:val="FF0000"/>
          <w:lang w:eastAsia="ja-JP"/>
        </w:rPr>
        <w:t>one of</w:t>
      </w:r>
      <w:r w:rsidRPr="003E01D8">
        <w:rPr>
          <w:rFonts w:eastAsia="Yu Mincho"/>
          <w:iCs/>
          <w:color w:val="FF0000"/>
          <w:lang w:eastAsia="ja-JP"/>
        </w:rPr>
        <w:t xml:space="preserve"> </w:t>
      </w:r>
      <w:r w:rsidRPr="003E01D8">
        <w:rPr>
          <w:rFonts w:eastAsia="Yu Mincho"/>
          <w:iCs/>
          <w:lang w:eastAsia="ja-JP"/>
        </w:rPr>
        <w:t>the Top-</w:t>
      </w:r>
      <w:r w:rsidRPr="003E01D8">
        <w:rPr>
          <w:rFonts w:eastAsia="Yu Mincho"/>
          <w:iCs/>
          <w:strike/>
          <w:color w:val="FF0000"/>
          <w:lang w:eastAsia="ja-JP"/>
        </w:rPr>
        <w:t>K</w:t>
      </w:r>
      <w:r w:rsidRPr="003E01D8">
        <w:rPr>
          <w:rFonts w:eastAsia="Yu Mincho"/>
          <w:iCs/>
          <w:color w:val="FF0000"/>
          <w:lang w:eastAsia="ja-JP"/>
        </w:rPr>
        <w:t>1</w:t>
      </w:r>
      <w:r w:rsidRPr="003E01D8">
        <w:rPr>
          <w:rFonts w:eastAsia="Yu Mincho"/>
          <w:iCs/>
          <w:lang w:eastAsia="ja-JP"/>
        </w:rPr>
        <w:t xml:space="preserve"> predicted beam</w:t>
      </w:r>
      <w:r w:rsidRPr="003E01D8">
        <w:rPr>
          <w:rFonts w:eastAsia="Yu Mincho"/>
          <w:iCs/>
          <w:strike/>
          <w:color w:val="FF0000"/>
          <w:lang w:eastAsia="ja-JP"/>
        </w:rPr>
        <w:t>s</w:t>
      </w:r>
      <w:r w:rsidRPr="003E01D8">
        <w:rPr>
          <w:rFonts w:eastAsia="Yu Mincho"/>
          <w:iCs/>
          <w:lang w:eastAsia="ja-JP"/>
        </w:rPr>
        <w:t>"</w:t>
      </w:r>
    </w:p>
    <w:p w14:paraId="49585717" w14:textId="77777777" w:rsidR="001E5B33" w:rsidRDefault="001E5B33" w:rsidP="001E5B33">
      <w:pPr>
        <w:rPr>
          <w:b/>
          <w:bCs/>
        </w:rPr>
      </w:pPr>
    </w:p>
    <w:p w14:paraId="45C769B1" w14:textId="0EF42A9A" w:rsidR="00DE23B3" w:rsidRDefault="00DE23B3">
      <w:pPr>
        <w:pStyle w:val="Heading2"/>
      </w:pPr>
      <w:r>
        <w:t>2.2. Definition of Relative Accuracy</w:t>
      </w:r>
    </w:p>
    <w:p w14:paraId="20E3DD4D" w14:textId="77777777" w:rsidR="00DE23B3" w:rsidRDefault="00DE23B3" w:rsidP="00DE23B3"/>
    <w:p w14:paraId="535BBDE3" w14:textId="118227C5" w:rsidR="002635DD" w:rsidRPr="00577056" w:rsidRDefault="00AC6568" w:rsidP="002635DD">
      <w:r>
        <w:t xml:space="preserve">During the last meeting, RAN4 decided to </w:t>
      </w:r>
      <w:r w:rsidR="00480395">
        <w:t>define requirements for relative RSRP accuracy through the following agreement.</w:t>
      </w:r>
    </w:p>
    <w:tbl>
      <w:tblPr>
        <w:tblStyle w:val="TableGrid"/>
        <w:tblW w:w="0" w:type="auto"/>
        <w:tblLook w:val="04A0" w:firstRow="1" w:lastRow="0" w:firstColumn="1" w:lastColumn="0" w:noHBand="0" w:noVBand="1"/>
      </w:tblPr>
      <w:tblGrid>
        <w:gridCol w:w="9617"/>
      </w:tblGrid>
      <w:tr w:rsidR="002635DD" w:rsidRPr="001D0EB6" w14:paraId="40A91F7B" w14:textId="77777777" w:rsidTr="007B5E78">
        <w:tc>
          <w:tcPr>
            <w:tcW w:w="9617" w:type="dxa"/>
          </w:tcPr>
          <w:p w14:paraId="6F29934D" w14:textId="77777777" w:rsidR="00AC6568" w:rsidRPr="008C66D7" w:rsidRDefault="00AC6568" w:rsidP="00AC6568">
            <w:pPr>
              <w:rPr>
                <w:rFonts w:eastAsia="Yu Mincho"/>
                <w:b/>
                <w:u w:val="single"/>
                <w:lang w:eastAsia="ja-JP"/>
              </w:rPr>
            </w:pPr>
            <w:r w:rsidRPr="008C66D7">
              <w:rPr>
                <w:b/>
                <w:u w:val="single"/>
                <w:lang w:eastAsia="ko-KR"/>
              </w:rPr>
              <w:t>Issue 2-</w:t>
            </w:r>
            <w:r w:rsidRPr="008C66D7">
              <w:rPr>
                <w:rFonts w:eastAsia="Yu Mincho"/>
                <w:b/>
                <w:u w:val="single"/>
                <w:lang w:eastAsia="ja-JP"/>
              </w:rPr>
              <w:t>9</w:t>
            </w:r>
            <w:r w:rsidRPr="008C66D7">
              <w:rPr>
                <w:b/>
                <w:u w:val="single"/>
                <w:lang w:eastAsia="ko-KR"/>
              </w:rPr>
              <w:t xml:space="preserve">: Metrics/KPIs for </w:t>
            </w:r>
            <w:r w:rsidRPr="008C66D7">
              <w:rPr>
                <w:rFonts w:eastAsia="Yu Mincho"/>
                <w:b/>
                <w:u w:val="single"/>
                <w:lang w:eastAsia="ja-JP"/>
              </w:rPr>
              <w:t>beam ID prediction</w:t>
            </w:r>
          </w:p>
          <w:p w14:paraId="2904E21E" w14:textId="77777777" w:rsidR="00AC6568" w:rsidRPr="008C66D7" w:rsidRDefault="00AC6568" w:rsidP="00AC6568">
            <w:pPr>
              <w:pStyle w:val="ListParagraph"/>
              <w:spacing w:after="120"/>
              <w:rPr>
                <w:szCs w:val="24"/>
                <w:lang w:eastAsia="zh-CN"/>
              </w:rPr>
            </w:pPr>
            <w:r w:rsidRPr="00AC6568">
              <w:rPr>
                <w:szCs w:val="24"/>
                <w:highlight w:val="green"/>
                <w:lang w:eastAsia="zh-CN"/>
              </w:rPr>
              <w:t>Agreement:</w:t>
            </w:r>
          </w:p>
          <w:p w14:paraId="3B63572A" w14:textId="77777777" w:rsidR="00AC6568" w:rsidRPr="008C66D7" w:rsidRDefault="00AC6568" w:rsidP="00AC6568">
            <w:pPr>
              <w:pStyle w:val="ListParagraph"/>
              <w:numPr>
                <w:ilvl w:val="2"/>
                <w:numId w:val="10"/>
              </w:numPr>
              <w:spacing w:after="120"/>
              <w:contextualSpacing w:val="0"/>
              <w:rPr>
                <w:szCs w:val="24"/>
                <w:lang w:eastAsia="zh-CN"/>
              </w:rPr>
            </w:pPr>
            <w:r w:rsidRPr="008C66D7">
              <w:rPr>
                <w:szCs w:val="24"/>
                <w:lang w:eastAsia="zh-CN"/>
              </w:rPr>
              <w:t xml:space="preserve">If RSRP prediction is reported, absolute/relative RSRP requirements applies to </w:t>
            </w:r>
          </w:p>
          <w:p w14:paraId="6D13BDEC" w14:textId="77777777" w:rsidR="00AC6568" w:rsidRPr="008C66D7" w:rsidRDefault="00AC6568" w:rsidP="00AC6568">
            <w:pPr>
              <w:pStyle w:val="ListParagraph"/>
              <w:numPr>
                <w:ilvl w:val="3"/>
                <w:numId w:val="10"/>
              </w:numPr>
              <w:spacing w:after="120"/>
              <w:contextualSpacing w:val="0"/>
              <w:rPr>
                <w:szCs w:val="24"/>
                <w:lang w:eastAsia="zh-CN"/>
              </w:rPr>
            </w:pPr>
            <w:r w:rsidRPr="008C66D7">
              <w:rPr>
                <w:szCs w:val="24"/>
                <w:lang w:eastAsia="zh-CN"/>
              </w:rPr>
              <w:t xml:space="preserve"> reported beams where SNR side condition is met</w:t>
            </w:r>
          </w:p>
          <w:p w14:paraId="2969F482" w14:textId="77777777" w:rsidR="00AC6568" w:rsidRPr="008C66D7" w:rsidRDefault="00AC6568" w:rsidP="00AC6568">
            <w:pPr>
              <w:pStyle w:val="ListParagraph"/>
              <w:numPr>
                <w:ilvl w:val="3"/>
                <w:numId w:val="10"/>
              </w:numPr>
              <w:spacing w:after="120"/>
              <w:contextualSpacing w:val="0"/>
              <w:rPr>
                <w:szCs w:val="24"/>
                <w:lang w:eastAsia="zh-CN"/>
              </w:rPr>
            </w:pPr>
            <w:r w:rsidRPr="008C66D7">
              <w:rPr>
                <w:szCs w:val="24"/>
                <w:lang w:eastAsia="zh-CN"/>
              </w:rPr>
              <w:t>The exact RSRP reporting including both absolute and relative will be defined in RAN1</w:t>
            </w:r>
          </w:p>
          <w:p w14:paraId="60D5D6BF" w14:textId="77777777" w:rsidR="00AC6568" w:rsidRPr="008C66D7" w:rsidRDefault="00AC6568" w:rsidP="00AC6568">
            <w:pPr>
              <w:pStyle w:val="ListParagraph"/>
              <w:numPr>
                <w:ilvl w:val="3"/>
                <w:numId w:val="10"/>
              </w:numPr>
              <w:spacing w:after="120"/>
              <w:contextualSpacing w:val="0"/>
              <w:rPr>
                <w:szCs w:val="24"/>
                <w:lang w:eastAsia="zh-CN"/>
              </w:rPr>
            </w:pPr>
            <w:r w:rsidRPr="008C66D7">
              <w:rPr>
                <w:szCs w:val="24"/>
                <w:lang w:eastAsia="zh-CN"/>
              </w:rPr>
              <w:t xml:space="preserve">The related test can only apply to the top-K, where the value of K is FFS, beams. </w:t>
            </w:r>
          </w:p>
          <w:p w14:paraId="069C4E15" w14:textId="77777777" w:rsidR="00AC6568" w:rsidRPr="008C66D7" w:rsidRDefault="00AC6568" w:rsidP="00AC6568">
            <w:pPr>
              <w:pStyle w:val="ListParagraph"/>
              <w:numPr>
                <w:ilvl w:val="4"/>
                <w:numId w:val="10"/>
              </w:numPr>
              <w:spacing w:after="120"/>
              <w:contextualSpacing w:val="0"/>
              <w:rPr>
                <w:szCs w:val="24"/>
                <w:lang w:eastAsia="zh-CN"/>
              </w:rPr>
            </w:pPr>
            <w:r w:rsidRPr="008C66D7">
              <w:rPr>
                <w:szCs w:val="24"/>
                <w:lang w:eastAsia="zh-CN"/>
              </w:rPr>
              <w:t>The legacy beam management test and parameters can be taken as the reference to decide the exact value of K</w:t>
            </w:r>
          </w:p>
          <w:p w14:paraId="356C364C" w14:textId="77777777" w:rsidR="00AC6568" w:rsidRPr="008C66D7" w:rsidRDefault="00AC6568" w:rsidP="00AC6568">
            <w:pPr>
              <w:pStyle w:val="ListParagraph"/>
              <w:numPr>
                <w:ilvl w:val="4"/>
                <w:numId w:val="10"/>
              </w:numPr>
              <w:spacing w:after="120"/>
              <w:contextualSpacing w:val="0"/>
              <w:rPr>
                <w:szCs w:val="24"/>
                <w:lang w:eastAsia="zh-CN"/>
              </w:rPr>
            </w:pPr>
            <w:r w:rsidRPr="008C66D7">
              <w:rPr>
                <w:szCs w:val="24"/>
                <w:lang w:eastAsia="zh-CN"/>
              </w:rPr>
              <w:t xml:space="preserve">The feasibility of the test will be further discussed and decided. </w:t>
            </w:r>
          </w:p>
          <w:p w14:paraId="5B5756C8" w14:textId="3F1DA401" w:rsidR="002635DD" w:rsidRPr="005D3ABB" w:rsidRDefault="002635DD" w:rsidP="00AC6568">
            <w:pPr>
              <w:pStyle w:val="ListParagraph"/>
              <w:numPr>
                <w:ilvl w:val="1"/>
                <w:numId w:val="10"/>
              </w:numPr>
              <w:overflowPunct w:val="0"/>
              <w:autoSpaceDE w:val="0"/>
              <w:autoSpaceDN w:val="0"/>
              <w:adjustRightInd w:val="0"/>
              <w:spacing w:after="120"/>
              <w:contextualSpacing w:val="0"/>
              <w:textAlignment w:val="baseline"/>
              <w:rPr>
                <w:szCs w:val="24"/>
                <w:lang w:eastAsia="zh-CN"/>
              </w:rPr>
            </w:pPr>
          </w:p>
        </w:tc>
      </w:tr>
    </w:tbl>
    <w:p w14:paraId="441421A6" w14:textId="77777777" w:rsidR="002635DD" w:rsidRDefault="002635DD" w:rsidP="00DE23B3"/>
    <w:p w14:paraId="16DAB585" w14:textId="0D114685" w:rsidR="00BB0D26" w:rsidRPr="00577056" w:rsidRDefault="00CB4A5D" w:rsidP="00BB0D26">
      <w:r>
        <w:t xml:space="preserve">RAN4 </w:t>
      </w:r>
      <w:r w:rsidR="00835DB6">
        <w:t>defined relative RSRP accuracy in the following way in a previous meeting:</w:t>
      </w:r>
    </w:p>
    <w:tbl>
      <w:tblPr>
        <w:tblStyle w:val="TableGrid"/>
        <w:tblW w:w="0" w:type="auto"/>
        <w:tblLook w:val="04A0" w:firstRow="1" w:lastRow="0" w:firstColumn="1" w:lastColumn="0" w:noHBand="0" w:noVBand="1"/>
      </w:tblPr>
      <w:tblGrid>
        <w:gridCol w:w="9617"/>
      </w:tblGrid>
      <w:tr w:rsidR="00BB0D26" w:rsidRPr="001D0EB6" w14:paraId="5455F774" w14:textId="77777777" w:rsidTr="007B5E78">
        <w:tc>
          <w:tcPr>
            <w:tcW w:w="9617" w:type="dxa"/>
          </w:tcPr>
          <w:p w14:paraId="5F725FA5" w14:textId="77777777" w:rsidR="00BB0D26" w:rsidRDefault="00BB0D26" w:rsidP="007B5E78">
            <w:pPr>
              <w:rPr>
                <w:rFonts w:eastAsia="Yu Mincho"/>
                <w:lang w:eastAsia="ja-JP"/>
              </w:rPr>
            </w:pPr>
            <w:r>
              <w:rPr>
                <w:rFonts w:eastAsia="Yu Mincho"/>
                <w:highlight w:val="green"/>
                <w:lang w:eastAsia="ja-JP"/>
              </w:rPr>
              <w:t xml:space="preserve">Previous </w:t>
            </w:r>
            <w:r w:rsidRPr="00111E7C">
              <w:rPr>
                <w:rFonts w:eastAsia="Yu Mincho" w:hint="eastAsia"/>
                <w:highlight w:val="green"/>
                <w:lang w:eastAsia="ja-JP"/>
              </w:rPr>
              <w:t>Agreement:</w:t>
            </w:r>
          </w:p>
          <w:p w14:paraId="41CC1CDA" w14:textId="77777777" w:rsidR="00BB0D26" w:rsidRPr="008E5919" w:rsidRDefault="00BB0D26" w:rsidP="00BB0D26">
            <w:pPr>
              <w:pStyle w:val="ListParagraph"/>
              <w:numPr>
                <w:ilvl w:val="0"/>
                <w:numId w:val="10"/>
              </w:numPr>
              <w:overflowPunct w:val="0"/>
              <w:autoSpaceDE w:val="0"/>
              <w:autoSpaceDN w:val="0"/>
              <w:adjustRightInd w:val="0"/>
              <w:spacing w:after="120"/>
              <w:ind w:left="426"/>
              <w:contextualSpacing w:val="0"/>
              <w:textAlignment w:val="baseline"/>
              <w:rPr>
                <w:szCs w:val="24"/>
                <w:lang w:eastAsia="zh-CN"/>
              </w:rPr>
            </w:pPr>
            <w:r w:rsidRPr="008E5919">
              <w:rPr>
                <w:szCs w:val="24"/>
                <w:lang w:eastAsia="zh-CN"/>
              </w:rPr>
              <w:t>RAN4 to use the follow as baseline for further discussions, if the relative RSRP accuracy requirement is defined</w:t>
            </w:r>
          </w:p>
          <w:p w14:paraId="4E7B9DDA" w14:textId="77777777" w:rsidR="00BB0D26" w:rsidRPr="008E5919" w:rsidRDefault="00BB0D26" w:rsidP="00BB0D26">
            <w:pPr>
              <w:pStyle w:val="ListParagraph"/>
              <w:numPr>
                <w:ilvl w:val="1"/>
                <w:numId w:val="10"/>
              </w:numPr>
              <w:overflowPunct w:val="0"/>
              <w:autoSpaceDE w:val="0"/>
              <w:autoSpaceDN w:val="0"/>
              <w:adjustRightInd w:val="0"/>
              <w:spacing w:after="120"/>
              <w:ind w:left="851"/>
              <w:contextualSpacing w:val="0"/>
              <w:textAlignment w:val="baseline"/>
              <w:rPr>
                <w:szCs w:val="24"/>
                <w:lang w:eastAsia="zh-CN"/>
              </w:rPr>
            </w:pPr>
            <w:r w:rsidRPr="008E5919">
              <w:rPr>
                <w:rFonts w:eastAsia="Yu Mincho"/>
                <w:szCs w:val="24"/>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7763990C" w14:textId="77777777" w:rsidR="00BB0D26" w:rsidRPr="008E5919" w:rsidRDefault="00BB0D26" w:rsidP="00BB0D26">
            <w:pPr>
              <w:pStyle w:val="ListParagraph"/>
              <w:numPr>
                <w:ilvl w:val="2"/>
                <w:numId w:val="10"/>
              </w:numPr>
              <w:overflowPunct w:val="0"/>
              <w:autoSpaceDE w:val="0"/>
              <w:autoSpaceDN w:val="0"/>
              <w:adjustRightInd w:val="0"/>
              <w:spacing w:after="120"/>
              <w:ind w:left="1276"/>
              <w:contextualSpacing w:val="0"/>
              <w:textAlignment w:val="baseline"/>
              <w:rPr>
                <w:szCs w:val="24"/>
                <w:lang w:eastAsia="zh-CN"/>
              </w:rPr>
            </w:pPr>
            <w:r w:rsidRPr="008E5919">
              <w:rPr>
                <w:rFonts w:eastAsia="Yu Mincho" w:hint="eastAsia"/>
                <w:szCs w:val="24"/>
                <w:lang w:eastAsia="ja-JP"/>
              </w:rPr>
              <w:t>R</w:t>
            </w:r>
            <w:r w:rsidRPr="008E5919">
              <w:rPr>
                <w:rFonts w:eastAsia="Yu Mincho"/>
                <w:szCs w:val="24"/>
                <w:lang w:eastAsia="ja-JP"/>
              </w:rPr>
              <w:t xml:space="preserve">eported L1-RSRP can be predicted, </w:t>
            </w:r>
          </w:p>
          <w:p w14:paraId="42F34DEE" w14:textId="77777777" w:rsidR="00BB0D26" w:rsidRPr="008E5919" w:rsidRDefault="00BB0D26" w:rsidP="00BB0D26">
            <w:pPr>
              <w:pStyle w:val="ListParagraph"/>
              <w:numPr>
                <w:ilvl w:val="2"/>
                <w:numId w:val="10"/>
              </w:numPr>
              <w:overflowPunct w:val="0"/>
              <w:autoSpaceDE w:val="0"/>
              <w:autoSpaceDN w:val="0"/>
              <w:adjustRightInd w:val="0"/>
              <w:spacing w:after="120"/>
              <w:ind w:left="1276"/>
              <w:contextualSpacing w:val="0"/>
              <w:textAlignment w:val="baseline"/>
              <w:rPr>
                <w:szCs w:val="24"/>
                <w:lang w:eastAsia="zh-CN"/>
              </w:rPr>
            </w:pPr>
            <w:r w:rsidRPr="008E5919">
              <w:rPr>
                <w:rFonts w:eastAsia="Yu Mincho"/>
                <w:szCs w:val="24"/>
                <w:lang w:eastAsia="ja-JP"/>
              </w:rPr>
              <w:t>FFS whether reported L1-RSRP can be measured RSRP</w:t>
            </w:r>
          </w:p>
          <w:p w14:paraId="0B0184F2" w14:textId="77777777" w:rsidR="00BB0D26" w:rsidRPr="005D3ABB" w:rsidRDefault="00BB0D26" w:rsidP="00BB0D26">
            <w:pPr>
              <w:pStyle w:val="ListParagraph"/>
              <w:numPr>
                <w:ilvl w:val="1"/>
                <w:numId w:val="10"/>
              </w:numPr>
              <w:overflowPunct w:val="0"/>
              <w:autoSpaceDE w:val="0"/>
              <w:autoSpaceDN w:val="0"/>
              <w:adjustRightInd w:val="0"/>
              <w:spacing w:after="120"/>
              <w:ind w:left="851"/>
              <w:contextualSpacing w:val="0"/>
              <w:textAlignment w:val="baseline"/>
              <w:rPr>
                <w:szCs w:val="24"/>
                <w:lang w:eastAsia="zh-CN"/>
              </w:rPr>
            </w:pPr>
            <w:r w:rsidRPr="008E5919">
              <w:rPr>
                <w:rFonts w:eastAsia="Yu Mincho" w:hint="eastAsia"/>
                <w:szCs w:val="24"/>
                <w:lang w:eastAsia="zh-CN"/>
              </w:rPr>
              <w:t>R</w:t>
            </w:r>
            <w:r w:rsidRPr="008E5919">
              <w:rPr>
                <w:rFonts w:eastAsia="Yu Mincho"/>
                <w:szCs w:val="24"/>
                <w:lang w:eastAsia="zh-CN"/>
              </w:rPr>
              <w:t>elative RSRP accuracy requirements apply for Case 1, and FFS on whether it can apply for Case 2</w:t>
            </w:r>
          </w:p>
        </w:tc>
      </w:tr>
    </w:tbl>
    <w:p w14:paraId="0102F82F" w14:textId="77777777" w:rsidR="00BB0D26" w:rsidRDefault="00BB0D26" w:rsidP="00BB0D26">
      <w:pPr>
        <w:rPr>
          <w:lang w:val="en-US"/>
        </w:rPr>
      </w:pPr>
    </w:p>
    <w:p w14:paraId="0CB37EB4" w14:textId="758A34A8" w:rsidR="00835DB6" w:rsidRDefault="00835DB6" w:rsidP="00BB0D26">
      <w:pPr>
        <w:rPr>
          <w:lang w:val="en-US"/>
        </w:rPr>
      </w:pPr>
      <w:r>
        <w:rPr>
          <w:lang w:val="en-US"/>
        </w:rPr>
        <w:t xml:space="preserve">Above agreement contains </w:t>
      </w:r>
      <w:r w:rsidR="00841A35">
        <w:rPr>
          <w:lang w:val="en-US"/>
        </w:rPr>
        <w:t>two FFS points.</w:t>
      </w:r>
    </w:p>
    <w:p w14:paraId="3FBFC599" w14:textId="7CC6EE8D" w:rsidR="00841A35" w:rsidRDefault="00841A35" w:rsidP="00841A35">
      <w:pPr>
        <w:pStyle w:val="ListParagraph"/>
        <w:numPr>
          <w:ilvl w:val="0"/>
          <w:numId w:val="11"/>
        </w:numPr>
        <w:rPr>
          <w:lang w:val="en-US"/>
        </w:rPr>
      </w:pPr>
      <w:r>
        <w:rPr>
          <w:lang w:val="en-US"/>
        </w:rPr>
        <w:t>F</w:t>
      </w:r>
      <w:r w:rsidR="008863F0">
        <w:rPr>
          <w:lang w:val="en-US"/>
        </w:rPr>
        <w:t>irst, it is open if reported L1-RSRP</w:t>
      </w:r>
      <w:r w:rsidR="00F7125E">
        <w:rPr>
          <w:lang w:val="en-US"/>
        </w:rPr>
        <w:t xml:space="preserve"> of beam inde</w:t>
      </w:r>
      <w:r w:rsidR="002777DB">
        <w:rPr>
          <w:lang w:val="en-US"/>
        </w:rPr>
        <w:t>x n</w:t>
      </w:r>
      <w:r w:rsidR="008863F0">
        <w:rPr>
          <w:lang w:val="en-US"/>
        </w:rPr>
        <w:t xml:space="preserve"> can be measured L1-RSRP</w:t>
      </w:r>
      <w:r w:rsidR="002777DB">
        <w:rPr>
          <w:lang w:val="en-US"/>
        </w:rPr>
        <w:t>, too</w:t>
      </w:r>
      <w:r w:rsidR="008863F0">
        <w:rPr>
          <w:lang w:val="en-US"/>
        </w:rPr>
        <w:t>.</w:t>
      </w:r>
    </w:p>
    <w:p w14:paraId="70781519" w14:textId="39A4D64A" w:rsidR="002777DB" w:rsidRDefault="002777DB" w:rsidP="002777DB">
      <w:pPr>
        <w:pStyle w:val="ListParagraph"/>
        <w:numPr>
          <w:ilvl w:val="1"/>
          <w:numId w:val="11"/>
        </w:numPr>
        <w:rPr>
          <w:lang w:val="en-US"/>
        </w:rPr>
      </w:pPr>
      <w:r>
        <w:rPr>
          <w:lang w:val="en-US"/>
        </w:rPr>
        <w:t>Note: Be</w:t>
      </w:r>
      <w:r w:rsidR="005E6216">
        <w:rPr>
          <w:lang w:val="en-US"/>
        </w:rPr>
        <w:t>am</w:t>
      </w:r>
      <w:r>
        <w:rPr>
          <w:lang w:val="en-US"/>
        </w:rPr>
        <w:t xml:space="preserve"> index n owns the largest reported L1-RSRP value.</w:t>
      </w:r>
    </w:p>
    <w:p w14:paraId="13FB0F63" w14:textId="5631FB83" w:rsidR="008047B8" w:rsidRPr="0086664D" w:rsidRDefault="008863F0" w:rsidP="008047B8">
      <w:pPr>
        <w:pStyle w:val="ListParagraph"/>
        <w:numPr>
          <w:ilvl w:val="0"/>
          <w:numId w:val="11"/>
        </w:numPr>
        <w:rPr>
          <w:lang w:val="en-US"/>
        </w:rPr>
      </w:pPr>
      <w:r>
        <w:rPr>
          <w:lang w:val="en-US"/>
        </w:rPr>
        <w:t xml:space="preserve">Second, </w:t>
      </w:r>
      <w:r w:rsidR="005E6216">
        <w:rPr>
          <w:lang w:val="en-US"/>
        </w:rPr>
        <w:t>it is open if</w:t>
      </w:r>
      <w:r w:rsidR="008047B8">
        <w:rPr>
          <w:lang w:val="en-US"/>
        </w:rPr>
        <w:t xml:space="preserve"> the</w:t>
      </w:r>
      <w:r w:rsidR="005E6216">
        <w:rPr>
          <w:lang w:val="en-US"/>
        </w:rPr>
        <w:t xml:space="preserve"> above</w:t>
      </w:r>
      <w:r w:rsidR="008047B8">
        <w:rPr>
          <w:lang w:val="en-US"/>
        </w:rPr>
        <w:t xml:space="preserve"> definition applies for spatio-temporal beam prediction.</w:t>
      </w:r>
    </w:p>
    <w:p w14:paraId="69F7CAC9" w14:textId="18EBBA72" w:rsidR="00BB0D26" w:rsidRDefault="005E6216" w:rsidP="00BB0D26">
      <w:pPr>
        <w:rPr>
          <w:lang w:val="en-US"/>
        </w:rPr>
      </w:pPr>
      <w:r>
        <w:rPr>
          <w:lang w:val="en-US"/>
        </w:rPr>
        <w:lastRenderedPageBreak/>
        <w:t>First</w:t>
      </w:r>
      <w:r w:rsidR="008047B8">
        <w:rPr>
          <w:lang w:val="en-US"/>
        </w:rPr>
        <w:t xml:space="preserve">, </w:t>
      </w:r>
      <w:r w:rsidR="0073026E">
        <w:rPr>
          <w:lang w:val="en-US"/>
        </w:rPr>
        <w:t>in this work item, UE measures properties of setB beams and report</w:t>
      </w:r>
      <w:r w:rsidR="0086664D">
        <w:rPr>
          <w:lang w:val="en-US"/>
        </w:rPr>
        <w:t>s</w:t>
      </w:r>
      <w:r w:rsidR="0073026E">
        <w:rPr>
          <w:lang w:val="en-US"/>
        </w:rPr>
        <w:t xml:space="preserve"> </w:t>
      </w:r>
      <w:r w:rsidR="00A14F28">
        <w:rPr>
          <w:lang w:val="en-US"/>
        </w:rPr>
        <w:t xml:space="preserve">properties of top beams of setA beams. </w:t>
      </w:r>
      <w:r w:rsidR="0086664D">
        <w:rPr>
          <w:lang w:val="en-US"/>
        </w:rPr>
        <w:t>SetB can be a subset of setA, e.g., in narrow-to-narrow beam prediction scenario</w:t>
      </w:r>
      <w:r>
        <w:rPr>
          <w:lang w:val="en-US"/>
        </w:rPr>
        <w:t>, and the beam index n owning the largest reported L1-RSRP value can be a</w:t>
      </w:r>
      <w:r w:rsidR="005355C5">
        <w:rPr>
          <w:lang w:val="en-US"/>
        </w:rPr>
        <w:t xml:space="preserve">n element of setB. In this scenario, the reported L1-RSRP of beam index n can come from measured L1-RSRP. However, </w:t>
      </w:r>
      <w:r w:rsidR="00DE7259">
        <w:rPr>
          <w:lang w:val="en-US"/>
        </w:rPr>
        <w:t xml:space="preserve">UE still reports it </w:t>
      </w:r>
      <w:r w:rsidR="00B32BCA">
        <w:rPr>
          <w:lang w:val="en-US"/>
        </w:rPr>
        <w:t>as predicted L1-RSRP of beam index n. It does not matter whether UE calculates this predicted L1-RSRP of beam index</w:t>
      </w:r>
      <w:r w:rsidR="00073AD3">
        <w:rPr>
          <w:lang w:val="en-US"/>
        </w:rPr>
        <w:t xml:space="preserve"> n</w:t>
      </w:r>
      <w:r w:rsidR="00B32BCA">
        <w:rPr>
          <w:lang w:val="en-US"/>
        </w:rPr>
        <w:t xml:space="preserve"> based on measured L1-RSRP of the same beam. Hence, the definition of relative L1-RSRP accuracy can simply focus on “predicted L1-RSRP” and remove the “measured RSRP” related phrase.</w:t>
      </w:r>
    </w:p>
    <w:p w14:paraId="2C30597F" w14:textId="499E2FD8" w:rsidR="00B32BCA" w:rsidRDefault="00040A4E" w:rsidP="00BB0D26">
      <w:pPr>
        <w:rPr>
          <w:lang w:val="en-US"/>
        </w:rPr>
      </w:pPr>
      <w:r>
        <w:rPr>
          <w:lang w:val="en-US"/>
        </w:rPr>
        <w:t xml:space="preserve">The above definition of relative L1-RSRP accuracy can apply to spatio-temporal beam prediction, in general. However, </w:t>
      </w:r>
      <w:r w:rsidR="003F01B1">
        <w:rPr>
          <w:lang w:val="en-US"/>
        </w:rPr>
        <w:t>the key question is whether the reported L1-RSRP across two different time instances will be considered in the definition of spatio-temporal beam prediction.</w:t>
      </w:r>
    </w:p>
    <w:p w14:paraId="57180EBE" w14:textId="2BAF5A48" w:rsidR="003F01B1" w:rsidRDefault="007A1E86" w:rsidP="00BB0D26">
      <w:pPr>
        <w:rPr>
          <w:lang w:val="en-US"/>
        </w:rPr>
      </w:pPr>
      <w:r>
        <w:rPr>
          <w:lang w:val="en-US"/>
        </w:rPr>
        <w:t xml:space="preserve">In spatio-temporal beam prediction, UE predicts and reports </w:t>
      </w:r>
      <w:r w:rsidR="00D226FD">
        <w:rPr>
          <w:lang w:val="en-US"/>
        </w:rPr>
        <w:t xml:space="preserve">properties (L1-RSRP and beam ID) of predicted beams for up to eight prediction instances. Channel may vary significantly across these eight prediction instances. </w:t>
      </w:r>
      <w:r w:rsidR="009C276C">
        <w:rPr>
          <w:lang w:val="en-US"/>
        </w:rPr>
        <w:t>Hence, it would not make sen</w:t>
      </w:r>
      <w:r w:rsidR="004C44FA">
        <w:rPr>
          <w:lang w:val="en-US"/>
        </w:rPr>
        <w:t>se to compare reported L1-RSRP across two different prediction instances to define requirement. So, t</w:t>
      </w:r>
      <w:r w:rsidR="000667AC">
        <w:rPr>
          <w:lang w:val="en-US"/>
        </w:rPr>
        <w:t xml:space="preserve">he previous definition of relative L1-RSRP accuracy can be applied to case 2 where </w:t>
      </w:r>
      <w:r w:rsidR="005D16DD">
        <w:rPr>
          <w:lang w:val="en-US"/>
        </w:rPr>
        <w:t>predicted and ground truth L1-RSRP of both beam index i and n</w:t>
      </w:r>
      <w:r w:rsidR="005128F6">
        <w:rPr>
          <w:lang w:val="en-US"/>
        </w:rPr>
        <w:t xml:space="preserve"> are obtained at the same time instance.</w:t>
      </w:r>
    </w:p>
    <w:p w14:paraId="1921B8D1" w14:textId="171AC10C" w:rsidR="002039BC" w:rsidRDefault="009541E3" w:rsidP="00BB0D26">
      <w:pPr>
        <w:rPr>
          <w:lang w:val="en-US"/>
        </w:rPr>
      </w:pPr>
      <w:r>
        <w:rPr>
          <w:b/>
          <w:bCs/>
          <w:lang w:val="en-US"/>
        </w:rPr>
        <w:t>Observation</w:t>
      </w:r>
      <w:r w:rsidR="00073AD3">
        <w:rPr>
          <w:b/>
          <w:bCs/>
          <w:lang w:val="en-US"/>
        </w:rPr>
        <w:t xml:space="preserve"> </w:t>
      </w:r>
      <w:r w:rsidR="003E01D8">
        <w:rPr>
          <w:b/>
          <w:bCs/>
          <w:lang w:val="en-US"/>
        </w:rPr>
        <w:t>8</w:t>
      </w:r>
      <w:r>
        <w:rPr>
          <w:b/>
          <w:bCs/>
          <w:lang w:val="en-US"/>
        </w:rPr>
        <w:t xml:space="preserve">: </w:t>
      </w:r>
      <w:r w:rsidRPr="00073AD3">
        <w:rPr>
          <w:lang w:val="en-US"/>
        </w:rPr>
        <w:t xml:space="preserve">Beam index n, owning the largest reported value, can </w:t>
      </w:r>
      <w:r w:rsidR="009C1F64" w:rsidRPr="00073AD3">
        <w:rPr>
          <w:lang w:val="en-US"/>
        </w:rPr>
        <w:t>be an element of setB. However</w:t>
      </w:r>
      <w:r w:rsidR="002039BC">
        <w:rPr>
          <w:lang w:val="en-US"/>
        </w:rPr>
        <w:t xml:space="preserve">, </w:t>
      </w:r>
      <w:r w:rsidR="001D106B" w:rsidRPr="00073AD3">
        <w:rPr>
          <w:lang w:val="en-US"/>
        </w:rPr>
        <w:t>UE reports it</w:t>
      </w:r>
      <w:r w:rsidR="00073AD3" w:rsidRPr="00073AD3">
        <w:rPr>
          <w:lang w:val="en-US"/>
        </w:rPr>
        <w:t xml:space="preserve"> as predicted L1-RSRP</w:t>
      </w:r>
      <w:r w:rsidR="002E6CA0">
        <w:rPr>
          <w:lang w:val="en-US"/>
        </w:rPr>
        <w:t xml:space="preserve"> while reporting it as part of a top beam of setA</w:t>
      </w:r>
      <w:r w:rsidR="00073AD3" w:rsidRPr="00073AD3">
        <w:rPr>
          <w:lang w:val="en-US"/>
        </w:rPr>
        <w:t xml:space="preserve">. </w:t>
      </w:r>
      <w:r w:rsidR="00073AD3" w:rsidRPr="00073AD3">
        <w:rPr>
          <w:lang w:val="en-US"/>
        </w:rPr>
        <w:t xml:space="preserve">It does not matter whether </w:t>
      </w:r>
      <w:r w:rsidR="002039BC">
        <w:rPr>
          <w:lang w:val="en-US"/>
        </w:rPr>
        <w:t>the reported and predicted L1-RSRP of this beam is exactly equal to the measured L1-RSRP of this beam.</w:t>
      </w:r>
    </w:p>
    <w:p w14:paraId="598369AC" w14:textId="168FE873" w:rsidR="004C44FA" w:rsidRPr="00B32BCA" w:rsidRDefault="00474876" w:rsidP="00BB0D26">
      <w:pPr>
        <w:rPr>
          <w:lang w:val="en-US"/>
        </w:rPr>
      </w:pPr>
      <w:r w:rsidRPr="009074A5">
        <w:rPr>
          <w:b/>
          <w:bCs/>
          <w:lang w:val="en-US"/>
        </w:rPr>
        <w:t>Observation</w:t>
      </w:r>
      <w:r w:rsidR="00073AD3">
        <w:rPr>
          <w:b/>
          <w:bCs/>
          <w:lang w:val="en-US"/>
        </w:rPr>
        <w:t xml:space="preserve"> </w:t>
      </w:r>
      <w:r w:rsidR="003E01D8">
        <w:rPr>
          <w:b/>
          <w:bCs/>
          <w:lang w:val="en-US"/>
        </w:rPr>
        <w:t>9</w:t>
      </w:r>
      <w:r>
        <w:rPr>
          <w:lang w:val="en-US"/>
        </w:rPr>
        <w:t xml:space="preserve">: </w:t>
      </w:r>
      <w:r w:rsidR="009074A5">
        <w:rPr>
          <w:lang w:val="en-US"/>
        </w:rPr>
        <w:t xml:space="preserve">Channel may vary significantly across </w:t>
      </w:r>
      <w:r w:rsidR="009074A5">
        <w:rPr>
          <w:lang w:val="en-US"/>
        </w:rPr>
        <w:t>different prediction time</w:t>
      </w:r>
      <w:r w:rsidR="009074A5">
        <w:rPr>
          <w:lang w:val="en-US"/>
        </w:rPr>
        <w:t xml:space="preserve"> instances. </w:t>
      </w:r>
      <w:r w:rsidR="009074A5">
        <w:rPr>
          <w:lang w:val="en-US"/>
        </w:rPr>
        <w:t>It is not meaningful to</w:t>
      </w:r>
      <w:r w:rsidR="009074A5">
        <w:rPr>
          <w:lang w:val="en-US"/>
        </w:rPr>
        <w:t xml:space="preserve"> compare </w:t>
      </w:r>
      <w:r w:rsidR="002039BC">
        <w:rPr>
          <w:lang w:val="en-US"/>
        </w:rPr>
        <w:t xml:space="preserve">relative </w:t>
      </w:r>
      <w:r w:rsidR="009074A5">
        <w:rPr>
          <w:lang w:val="en-US"/>
        </w:rPr>
        <w:t xml:space="preserve">accuracy of </w:t>
      </w:r>
      <w:r w:rsidR="009074A5">
        <w:rPr>
          <w:lang w:val="en-US"/>
        </w:rPr>
        <w:t>reported L1-RSRP across two different prediction</w:t>
      </w:r>
      <w:r w:rsidR="009074A5">
        <w:rPr>
          <w:lang w:val="en-US"/>
        </w:rPr>
        <w:t xml:space="preserve"> time</w:t>
      </w:r>
      <w:r w:rsidR="009074A5">
        <w:rPr>
          <w:lang w:val="en-US"/>
        </w:rPr>
        <w:t xml:space="preserve"> instances.</w:t>
      </w:r>
    </w:p>
    <w:p w14:paraId="622B6533" w14:textId="6F401738" w:rsidR="00BB0D26" w:rsidRDefault="00BB0D26" w:rsidP="00BB0D26">
      <w:pPr>
        <w:rPr>
          <w:b/>
          <w:bCs/>
        </w:rPr>
      </w:pPr>
      <w:r>
        <w:rPr>
          <w:b/>
          <w:bCs/>
        </w:rPr>
        <w:t xml:space="preserve">Proposal </w:t>
      </w:r>
      <w:r w:rsidR="00073AD3">
        <w:rPr>
          <w:b/>
          <w:bCs/>
        </w:rPr>
        <w:t>2</w:t>
      </w:r>
      <w:r>
        <w:rPr>
          <w:b/>
          <w:bCs/>
        </w:rPr>
        <w:t xml:space="preserve">: </w:t>
      </w:r>
      <w:r w:rsidRPr="00466700">
        <w:t>RAN4 uses the agreed baseline</w:t>
      </w:r>
      <w:r w:rsidR="002039BC">
        <w:t xml:space="preserve"> for relative L1-RSRP of case 1</w:t>
      </w:r>
      <w:r w:rsidRPr="00466700">
        <w:t xml:space="preserve"> with the </w:t>
      </w:r>
      <w:r w:rsidRPr="00466700">
        <w:rPr>
          <w:color w:val="FF0000"/>
        </w:rPr>
        <w:t>following</w:t>
      </w:r>
      <w:r w:rsidRPr="00466700">
        <w:t xml:space="preserve"> changes:</w:t>
      </w:r>
    </w:p>
    <w:p w14:paraId="35D63536" w14:textId="77777777" w:rsidR="00BB0D26" w:rsidRPr="007647DC" w:rsidRDefault="00BB0D26" w:rsidP="00BB0D26">
      <w:pPr>
        <w:pStyle w:val="ListParagraph"/>
        <w:numPr>
          <w:ilvl w:val="1"/>
          <w:numId w:val="10"/>
        </w:numPr>
        <w:overflowPunct w:val="0"/>
        <w:autoSpaceDE w:val="0"/>
        <w:autoSpaceDN w:val="0"/>
        <w:adjustRightInd w:val="0"/>
        <w:spacing w:after="120"/>
        <w:ind w:left="851"/>
        <w:contextualSpacing w:val="0"/>
        <w:textAlignment w:val="baseline"/>
        <w:rPr>
          <w:szCs w:val="24"/>
          <w:lang w:eastAsia="zh-CN"/>
        </w:rPr>
      </w:pPr>
      <w:r w:rsidRPr="008E5919">
        <w:rPr>
          <w:rFonts w:eastAsia="Yu Mincho"/>
          <w:szCs w:val="24"/>
          <w:lang w:eastAsia="ja-JP"/>
        </w:rPr>
        <w:t xml:space="preserve">Relative RSRP accuracy for reported beams during inference reporting = (predicted L1-RSRP of beam index i </w:t>
      </w:r>
      <w:r>
        <w:rPr>
          <w:rFonts w:eastAsia="Yu Mincho"/>
          <w:szCs w:val="24"/>
          <w:lang w:eastAsia="ja-JP"/>
        </w:rPr>
        <w:t>–</w:t>
      </w:r>
      <w:r w:rsidRPr="008E5919">
        <w:rPr>
          <w:rFonts w:eastAsia="Yu Mincho"/>
          <w:szCs w:val="24"/>
          <w:lang w:eastAsia="ja-JP"/>
        </w:rPr>
        <w:t xml:space="preserve"> </w:t>
      </w:r>
      <w:r w:rsidRPr="005D3ABB">
        <w:rPr>
          <w:rFonts w:eastAsia="Yu Mincho"/>
          <w:strike/>
          <w:color w:val="FF0000"/>
          <w:szCs w:val="24"/>
          <w:lang w:eastAsia="ja-JP"/>
        </w:rPr>
        <w:t>reported</w:t>
      </w:r>
      <w:r>
        <w:rPr>
          <w:rFonts w:eastAsia="Yu Mincho"/>
          <w:szCs w:val="24"/>
          <w:lang w:eastAsia="ja-JP"/>
        </w:rPr>
        <w:t xml:space="preserve"> </w:t>
      </w:r>
      <w:r w:rsidRPr="005D3ABB">
        <w:rPr>
          <w:rFonts w:eastAsia="Yu Mincho"/>
          <w:color w:val="FF0000"/>
          <w:szCs w:val="24"/>
          <w:lang w:eastAsia="ja-JP"/>
        </w:rPr>
        <w:t>predicted</w:t>
      </w:r>
      <w:r w:rsidRPr="008E5919">
        <w:rPr>
          <w:rFonts w:eastAsia="Yu Mincho"/>
          <w:szCs w:val="24"/>
          <w:lang w:eastAsia="ja-JP"/>
        </w:rPr>
        <w:t xml:space="preserve"> L1-RSRP of beam index n) -  (ground truth of L1-RSRP of beam index i - ground truth of L1-RSRP of beam index n), </w:t>
      </w:r>
      <w:r w:rsidRPr="00F42F50">
        <w:rPr>
          <w:rFonts w:eastAsia="Yu Mincho"/>
          <w:strike/>
          <w:color w:val="FF0000"/>
          <w:szCs w:val="24"/>
          <w:lang w:eastAsia="ja-JP"/>
        </w:rPr>
        <w:t>[</w:t>
      </w:r>
      <w:r w:rsidRPr="008E5919">
        <w:rPr>
          <w:rFonts w:eastAsia="Yu Mincho"/>
          <w:szCs w:val="24"/>
          <w:lang w:eastAsia="ja-JP"/>
        </w:rPr>
        <w:t>where the beam index n owns the largest reported value</w:t>
      </w:r>
      <w:r w:rsidRPr="00F42F50">
        <w:rPr>
          <w:rFonts w:eastAsia="Yu Mincho"/>
          <w:strike/>
          <w:color w:val="FF0000"/>
          <w:szCs w:val="24"/>
          <w:lang w:eastAsia="ja-JP"/>
        </w:rPr>
        <w:t>]</w:t>
      </w:r>
      <w:r w:rsidRPr="008E5919">
        <w:rPr>
          <w:rFonts w:eastAsia="Yu Mincho"/>
          <w:szCs w:val="24"/>
          <w:lang w:eastAsia="ja-JP"/>
        </w:rPr>
        <w:t>.</w:t>
      </w:r>
    </w:p>
    <w:p w14:paraId="75C430BB" w14:textId="77777777" w:rsidR="00BB0D26" w:rsidRPr="007647DC" w:rsidRDefault="00BB0D26" w:rsidP="00BB0D26">
      <w:pPr>
        <w:pStyle w:val="ListParagraph"/>
        <w:numPr>
          <w:ilvl w:val="2"/>
          <w:numId w:val="10"/>
        </w:numPr>
        <w:overflowPunct w:val="0"/>
        <w:autoSpaceDE w:val="0"/>
        <w:autoSpaceDN w:val="0"/>
        <w:adjustRightInd w:val="0"/>
        <w:spacing w:after="120"/>
        <w:ind w:left="1276"/>
        <w:contextualSpacing w:val="0"/>
        <w:textAlignment w:val="baseline"/>
        <w:rPr>
          <w:strike/>
          <w:color w:val="FF0000"/>
          <w:szCs w:val="24"/>
          <w:lang w:eastAsia="zh-CN"/>
        </w:rPr>
      </w:pPr>
      <w:r w:rsidRPr="007647DC">
        <w:rPr>
          <w:rFonts w:eastAsia="Yu Mincho" w:hint="eastAsia"/>
          <w:strike/>
          <w:color w:val="FF0000"/>
          <w:szCs w:val="24"/>
          <w:lang w:eastAsia="ja-JP"/>
        </w:rPr>
        <w:t>R</w:t>
      </w:r>
      <w:r w:rsidRPr="007647DC">
        <w:rPr>
          <w:rFonts w:eastAsia="Yu Mincho"/>
          <w:strike/>
          <w:color w:val="FF0000"/>
          <w:szCs w:val="24"/>
          <w:lang w:eastAsia="ja-JP"/>
        </w:rPr>
        <w:t xml:space="preserve">eported L1-RSRP can be predicted, </w:t>
      </w:r>
    </w:p>
    <w:p w14:paraId="2A05B5EA" w14:textId="3079E8C3" w:rsidR="00DE23B3" w:rsidRPr="00816B86" w:rsidRDefault="00BB0D26" w:rsidP="00DE23B3">
      <w:pPr>
        <w:pStyle w:val="ListParagraph"/>
        <w:numPr>
          <w:ilvl w:val="2"/>
          <w:numId w:val="10"/>
        </w:numPr>
        <w:overflowPunct w:val="0"/>
        <w:autoSpaceDE w:val="0"/>
        <w:autoSpaceDN w:val="0"/>
        <w:adjustRightInd w:val="0"/>
        <w:spacing w:after="120"/>
        <w:ind w:left="1276"/>
        <w:contextualSpacing w:val="0"/>
        <w:textAlignment w:val="baseline"/>
        <w:rPr>
          <w:strike/>
          <w:color w:val="FF0000"/>
          <w:szCs w:val="24"/>
          <w:lang w:eastAsia="zh-CN"/>
        </w:rPr>
      </w:pPr>
      <w:r w:rsidRPr="007647DC">
        <w:rPr>
          <w:rFonts w:eastAsia="Yu Mincho"/>
          <w:strike/>
          <w:color w:val="FF0000"/>
          <w:szCs w:val="24"/>
          <w:lang w:eastAsia="ja-JP"/>
        </w:rPr>
        <w:t>FFS whether reported L1-RSRP can be measured RSRP</w:t>
      </w:r>
    </w:p>
    <w:p w14:paraId="5901B883" w14:textId="3F3BA4B1" w:rsidR="005128F6" w:rsidRDefault="005128F6" w:rsidP="00DE23B3">
      <w:pPr>
        <w:rPr>
          <w:lang w:val="en-US"/>
        </w:rPr>
      </w:pPr>
      <w:r w:rsidRPr="00466700">
        <w:rPr>
          <w:b/>
          <w:bCs/>
        </w:rPr>
        <w:t xml:space="preserve">Proposal </w:t>
      </w:r>
      <w:r w:rsidR="00073AD3">
        <w:rPr>
          <w:b/>
          <w:bCs/>
        </w:rPr>
        <w:t>3</w:t>
      </w:r>
      <w:r w:rsidRPr="00466700">
        <w:rPr>
          <w:b/>
          <w:bCs/>
        </w:rPr>
        <w:t>:</w:t>
      </w:r>
      <w:r>
        <w:t xml:space="preserve"> Apply proposal 3 to case 2 where </w:t>
      </w:r>
      <w:r w:rsidR="00035029">
        <w:rPr>
          <w:lang w:val="en-US"/>
        </w:rPr>
        <w:t>predicted and ground truth L1-RSRP of both beam index i and n</w:t>
      </w:r>
      <w:r w:rsidR="00342119">
        <w:rPr>
          <w:lang w:val="en-US"/>
        </w:rPr>
        <w:t xml:space="preserve"> correspond to the same </w:t>
      </w:r>
      <w:r w:rsidR="00016BF1">
        <w:rPr>
          <w:lang w:val="en-US"/>
        </w:rPr>
        <w:t>time</w:t>
      </w:r>
      <w:r w:rsidR="00342119">
        <w:rPr>
          <w:lang w:val="en-US"/>
        </w:rPr>
        <w:t xml:space="preserve"> instance</w:t>
      </w:r>
      <w:r w:rsidR="00F42F50">
        <w:rPr>
          <w:lang w:val="en-US"/>
        </w:rPr>
        <w:t xml:space="preserve">. In other words, define </w:t>
      </w:r>
      <w:r w:rsidR="00816B86">
        <w:rPr>
          <w:lang w:val="en-US"/>
        </w:rPr>
        <w:t xml:space="preserve">relative </w:t>
      </w:r>
      <w:r w:rsidR="00F42F50">
        <w:rPr>
          <w:lang w:val="en-US"/>
        </w:rPr>
        <w:t xml:space="preserve">L1-RSRP accuracy in the following way for case 2: </w:t>
      </w:r>
    </w:p>
    <w:p w14:paraId="0CD4ED4E" w14:textId="1385C642" w:rsidR="00B20692" w:rsidRPr="00521424" w:rsidRDefault="00B20692" w:rsidP="00B20692">
      <w:pPr>
        <w:pStyle w:val="ListParagraph"/>
        <w:numPr>
          <w:ilvl w:val="1"/>
          <w:numId w:val="10"/>
        </w:numPr>
        <w:overflowPunct w:val="0"/>
        <w:autoSpaceDE w:val="0"/>
        <w:autoSpaceDN w:val="0"/>
        <w:adjustRightInd w:val="0"/>
        <w:spacing w:after="120"/>
        <w:ind w:left="851"/>
        <w:contextualSpacing w:val="0"/>
        <w:textAlignment w:val="baseline"/>
        <w:rPr>
          <w:szCs w:val="24"/>
          <w:lang w:eastAsia="zh-CN"/>
        </w:rPr>
      </w:pPr>
      <w:r w:rsidRPr="008E5919">
        <w:rPr>
          <w:rFonts w:eastAsia="Yu Mincho"/>
          <w:szCs w:val="24"/>
          <w:lang w:eastAsia="ja-JP"/>
        </w:rPr>
        <w:t xml:space="preserve">Relative RSRP accuracy for reported beams during inference reporting = (predicted L1-RSRP of beam index i </w:t>
      </w:r>
      <w:r w:rsidRPr="00B20692">
        <w:rPr>
          <w:rFonts w:eastAsia="Yu Mincho"/>
          <w:color w:val="00B0F0"/>
          <w:szCs w:val="24"/>
          <w:lang w:eastAsia="ja-JP"/>
        </w:rPr>
        <w:t>at time instance t</w:t>
      </w:r>
      <w:r>
        <w:rPr>
          <w:rFonts w:eastAsia="Yu Mincho"/>
          <w:szCs w:val="24"/>
          <w:lang w:eastAsia="ja-JP"/>
        </w:rPr>
        <w:t xml:space="preserve"> </w:t>
      </w:r>
      <w:r>
        <w:rPr>
          <w:rFonts w:eastAsia="Yu Mincho"/>
          <w:szCs w:val="24"/>
          <w:lang w:eastAsia="ja-JP"/>
        </w:rPr>
        <w:t>–</w:t>
      </w:r>
      <w:r w:rsidRPr="008E5919">
        <w:rPr>
          <w:rFonts w:eastAsia="Yu Mincho"/>
          <w:szCs w:val="24"/>
          <w:lang w:eastAsia="ja-JP"/>
        </w:rPr>
        <w:t xml:space="preserve"> </w:t>
      </w:r>
      <w:r>
        <w:rPr>
          <w:rFonts w:eastAsia="Yu Mincho"/>
          <w:szCs w:val="24"/>
          <w:lang w:eastAsia="ja-JP"/>
        </w:rPr>
        <w:t xml:space="preserve"> </w:t>
      </w:r>
      <w:r w:rsidRPr="000E77FE">
        <w:rPr>
          <w:rFonts w:eastAsia="Yu Mincho"/>
          <w:szCs w:val="24"/>
          <w:lang w:eastAsia="ja-JP"/>
        </w:rPr>
        <w:t>predicted L1-</w:t>
      </w:r>
      <w:r w:rsidRPr="008E5919">
        <w:rPr>
          <w:rFonts w:eastAsia="Yu Mincho"/>
          <w:szCs w:val="24"/>
          <w:lang w:eastAsia="ja-JP"/>
        </w:rPr>
        <w:t>RSRP of beam index n</w:t>
      </w:r>
      <w:r>
        <w:rPr>
          <w:rFonts w:eastAsia="Yu Mincho"/>
          <w:szCs w:val="24"/>
          <w:lang w:eastAsia="ja-JP"/>
        </w:rPr>
        <w:t xml:space="preserve"> </w:t>
      </w:r>
      <w:r w:rsidRPr="002B1EAE">
        <w:rPr>
          <w:rFonts w:eastAsia="Yu Mincho"/>
          <w:color w:val="00B0F0"/>
          <w:szCs w:val="24"/>
          <w:lang w:eastAsia="ja-JP"/>
        </w:rPr>
        <w:t xml:space="preserve">at time </w:t>
      </w:r>
      <w:r w:rsidR="002B1EAE" w:rsidRPr="002B1EAE">
        <w:rPr>
          <w:rFonts w:eastAsia="Yu Mincho"/>
          <w:color w:val="00B0F0"/>
          <w:szCs w:val="24"/>
          <w:lang w:eastAsia="ja-JP"/>
        </w:rPr>
        <w:t>instance t</w:t>
      </w:r>
      <w:r w:rsidRPr="008E5919">
        <w:rPr>
          <w:rFonts w:eastAsia="Yu Mincho"/>
          <w:szCs w:val="24"/>
          <w:lang w:eastAsia="ja-JP"/>
        </w:rPr>
        <w:t xml:space="preserve">) -  (ground truth of L1-RSRP of beam index i </w:t>
      </w:r>
      <w:r w:rsidR="002B1EAE">
        <w:rPr>
          <w:rFonts w:eastAsia="Yu Mincho"/>
          <w:szCs w:val="24"/>
          <w:lang w:eastAsia="ja-JP"/>
        </w:rPr>
        <w:t xml:space="preserve"> </w:t>
      </w:r>
      <w:r w:rsidR="002B1EAE" w:rsidRPr="002B1EAE">
        <w:rPr>
          <w:rFonts w:eastAsia="Yu Mincho"/>
          <w:color w:val="00B0F0"/>
          <w:szCs w:val="24"/>
          <w:lang w:eastAsia="ja-JP"/>
        </w:rPr>
        <w:t>at time instance t</w:t>
      </w:r>
      <w:r w:rsidRPr="008E5919">
        <w:rPr>
          <w:rFonts w:eastAsia="Yu Mincho"/>
          <w:szCs w:val="24"/>
          <w:lang w:eastAsia="ja-JP"/>
        </w:rPr>
        <w:t>- ground truth of L1-RSRP of beam index n</w:t>
      </w:r>
      <w:r w:rsidR="002B1EAE">
        <w:rPr>
          <w:rFonts w:eastAsia="Yu Mincho"/>
          <w:szCs w:val="24"/>
          <w:lang w:eastAsia="ja-JP"/>
        </w:rPr>
        <w:t xml:space="preserve"> </w:t>
      </w:r>
      <w:r w:rsidR="002B1EAE" w:rsidRPr="002B1EAE">
        <w:rPr>
          <w:rFonts w:eastAsia="Yu Mincho"/>
          <w:color w:val="00B0F0"/>
          <w:szCs w:val="24"/>
          <w:lang w:eastAsia="ja-JP"/>
        </w:rPr>
        <w:t>at time instance t</w:t>
      </w:r>
      <w:r w:rsidRPr="008E5919">
        <w:rPr>
          <w:rFonts w:eastAsia="Yu Mincho"/>
          <w:szCs w:val="24"/>
          <w:lang w:eastAsia="ja-JP"/>
        </w:rPr>
        <w:t>), where the beam index n owns the largest reported value</w:t>
      </w:r>
      <w:r w:rsidR="00466700">
        <w:rPr>
          <w:rFonts w:eastAsia="Yu Mincho"/>
          <w:szCs w:val="24"/>
          <w:lang w:eastAsia="ja-JP"/>
        </w:rPr>
        <w:t xml:space="preserve"> </w:t>
      </w:r>
      <w:r w:rsidR="00466700" w:rsidRPr="00466700">
        <w:rPr>
          <w:rFonts w:eastAsia="Yu Mincho"/>
          <w:color w:val="00B0F0"/>
          <w:szCs w:val="24"/>
          <w:lang w:eastAsia="ja-JP"/>
        </w:rPr>
        <w:t>at time instance t</w:t>
      </w:r>
      <w:r w:rsidRPr="008E5919">
        <w:rPr>
          <w:rFonts w:eastAsia="Yu Mincho"/>
          <w:szCs w:val="24"/>
          <w:lang w:eastAsia="ja-JP"/>
        </w:rPr>
        <w:t>.</w:t>
      </w:r>
    </w:p>
    <w:p w14:paraId="49B46EA6" w14:textId="77777777" w:rsidR="00DE23B3" w:rsidRPr="00DE23B3" w:rsidRDefault="00DE23B3" w:rsidP="00DE23B3"/>
    <w:p w14:paraId="5B379600" w14:textId="1A2724F4" w:rsidR="001E5B33" w:rsidRDefault="001E5B33">
      <w:pPr>
        <w:pStyle w:val="Heading2"/>
      </w:pPr>
      <w:r>
        <w:t>2.2 Evaluation Period of Spatio-Temporal Beam Prediction</w:t>
      </w:r>
    </w:p>
    <w:p w14:paraId="75E59E08" w14:textId="5348AC88" w:rsidR="00961C80" w:rsidRPr="00577056" w:rsidRDefault="00F36B8D" w:rsidP="00961C80">
      <w:r>
        <w:t>RAN4 made the following agreement during the last meeting [21].</w:t>
      </w:r>
    </w:p>
    <w:tbl>
      <w:tblPr>
        <w:tblStyle w:val="TableGrid"/>
        <w:tblW w:w="0" w:type="auto"/>
        <w:tblLook w:val="04A0" w:firstRow="1" w:lastRow="0" w:firstColumn="1" w:lastColumn="0" w:noHBand="0" w:noVBand="1"/>
      </w:tblPr>
      <w:tblGrid>
        <w:gridCol w:w="9617"/>
      </w:tblGrid>
      <w:tr w:rsidR="00961C80" w:rsidRPr="001D0EB6" w14:paraId="5386FA49" w14:textId="77777777" w:rsidTr="007B5E78">
        <w:tc>
          <w:tcPr>
            <w:tcW w:w="9617" w:type="dxa"/>
          </w:tcPr>
          <w:p w14:paraId="7BBEFCA1" w14:textId="77777777" w:rsidR="00AF6774" w:rsidRPr="008C66D7" w:rsidRDefault="00AF6774" w:rsidP="00AF6774">
            <w:pPr>
              <w:rPr>
                <w:rFonts w:eastAsia="Yu Mincho"/>
                <w:b/>
                <w:u w:val="single"/>
                <w:lang w:eastAsia="ja-JP"/>
              </w:rPr>
            </w:pPr>
            <w:r w:rsidRPr="008C66D7">
              <w:rPr>
                <w:b/>
                <w:u w:val="single"/>
                <w:lang w:eastAsia="ko-KR"/>
              </w:rPr>
              <w:t xml:space="preserve">Issue 2-1: </w:t>
            </w:r>
            <w:r w:rsidRPr="008C66D7">
              <w:rPr>
                <w:rFonts w:eastAsia="Yu Mincho"/>
                <w:b/>
                <w:u w:val="single"/>
                <w:lang w:eastAsia="ja-JP"/>
              </w:rPr>
              <w:t>Measurement period for inference</w:t>
            </w:r>
          </w:p>
          <w:p w14:paraId="68EE9769" w14:textId="77777777" w:rsidR="00AF6774" w:rsidRPr="008C66D7" w:rsidRDefault="00AF6774" w:rsidP="00AF6774">
            <w:pPr>
              <w:spacing w:after="120"/>
              <w:rPr>
                <w:rFonts w:eastAsia="Yu Mincho"/>
                <w:szCs w:val="24"/>
                <w:lang w:eastAsia="ja-JP"/>
              </w:rPr>
            </w:pPr>
            <w:r w:rsidRPr="00AF6774">
              <w:rPr>
                <w:rFonts w:eastAsia="Yu Mincho"/>
                <w:szCs w:val="24"/>
                <w:highlight w:val="green"/>
                <w:lang w:eastAsia="ja-JP"/>
              </w:rPr>
              <w:t>Agreement:</w:t>
            </w:r>
          </w:p>
          <w:p w14:paraId="243378C7" w14:textId="77777777" w:rsidR="00AF6774" w:rsidRPr="008C66D7" w:rsidRDefault="00AF6774" w:rsidP="00AF6774">
            <w:pPr>
              <w:spacing w:after="120"/>
              <w:ind w:leftChars="100" w:left="200"/>
              <w:rPr>
                <w:rFonts w:eastAsia="Yu Mincho"/>
                <w:szCs w:val="24"/>
                <w:lang w:eastAsia="ja-JP"/>
              </w:rPr>
            </w:pPr>
            <w:r w:rsidRPr="008C66D7">
              <w:rPr>
                <w:rFonts w:eastAsia="Yu Mincho"/>
                <w:szCs w:val="24"/>
                <w:lang w:eastAsia="ja-JP"/>
              </w:rPr>
              <w:t>observation period for prediction: (observation period is the amount of time during which UE samples the reference signals to make 1 prediction report)</w:t>
            </w:r>
          </w:p>
          <w:p w14:paraId="65AD37C4" w14:textId="77777777" w:rsidR="00AF6774" w:rsidRPr="008C66D7" w:rsidRDefault="00AF6774" w:rsidP="00AF6774">
            <w:pPr>
              <w:spacing w:after="120"/>
              <w:ind w:leftChars="100" w:left="200"/>
              <w:rPr>
                <w:rFonts w:eastAsia="Yu Mincho"/>
                <w:szCs w:val="24"/>
                <w:lang w:eastAsia="ja-JP"/>
              </w:rPr>
            </w:pPr>
            <w:r w:rsidRPr="008C66D7">
              <w:rPr>
                <w:rFonts w:eastAsia="Yu Mincho"/>
                <w:szCs w:val="24"/>
                <w:lang w:eastAsia="ja-JP"/>
              </w:rPr>
              <w:t>For case 1 reuse M,N,P from legacy measurement requirements</w:t>
            </w:r>
          </w:p>
          <w:p w14:paraId="4141535D" w14:textId="77777777" w:rsidR="00AF6774" w:rsidRPr="008C66D7" w:rsidRDefault="00AF6774" w:rsidP="00AF6774">
            <w:pPr>
              <w:spacing w:after="120"/>
              <w:ind w:leftChars="100" w:left="200"/>
              <w:rPr>
                <w:rFonts w:eastAsia="Yu Mincho"/>
                <w:szCs w:val="24"/>
                <w:lang w:eastAsia="ja-JP"/>
              </w:rPr>
            </w:pPr>
            <w:r w:rsidRPr="008C66D7">
              <w:rPr>
                <w:rFonts w:eastAsia="Yu Mincho"/>
                <w:szCs w:val="24"/>
                <w:lang w:eastAsia="ja-JP"/>
              </w:rPr>
              <w:t>For case 2, use T*M, N P  (M,N,P same as legacy measurement requirement)</w:t>
            </w:r>
          </w:p>
          <w:p w14:paraId="0227E59D" w14:textId="77777777" w:rsidR="00AF6774" w:rsidRPr="008C66D7" w:rsidRDefault="00AF6774" w:rsidP="00AF6774">
            <w:pPr>
              <w:spacing w:after="120"/>
              <w:ind w:leftChars="100" w:left="200"/>
              <w:rPr>
                <w:rFonts w:eastAsia="Yu Mincho"/>
                <w:szCs w:val="24"/>
                <w:lang w:eastAsia="ja-JP"/>
              </w:rPr>
            </w:pPr>
            <w:r w:rsidRPr="008C66D7">
              <w:rPr>
                <w:rFonts w:eastAsia="Yu Mincho"/>
                <w:szCs w:val="24"/>
                <w:lang w:eastAsia="ja-JP"/>
              </w:rPr>
              <w:tab/>
              <w:t>FFS on T value, T can also be 1. T can also be based on capability</w:t>
            </w:r>
          </w:p>
          <w:p w14:paraId="323C6F4F" w14:textId="56195EC8" w:rsidR="00961C80" w:rsidRPr="006E140B" w:rsidRDefault="00AF6774" w:rsidP="006E140B">
            <w:pPr>
              <w:spacing w:after="120"/>
              <w:ind w:leftChars="100" w:left="200"/>
              <w:rPr>
                <w:rFonts w:eastAsia="Yu Mincho"/>
                <w:szCs w:val="24"/>
                <w:lang w:eastAsia="ja-JP"/>
              </w:rPr>
            </w:pPr>
            <w:r w:rsidRPr="008C66D7">
              <w:rPr>
                <w:rFonts w:eastAsia="Yu Mincho"/>
                <w:szCs w:val="24"/>
                <w:lang w:eastAsia="ja-JP"/>
              </w:rPr>
              <w:t>This observation period is to be used for the prediction delay requirement</w:t>
            </w:r>
          </w:p>
        </w:tc>
      </w:tr>
    </w:tbl>
    <w:p w14:paraId="745C8999" w14:textId="77777777" w:rsidR="00F36B8D" w:rsidRDefault="00F36B8D" w:rsidP="001E5B33"/>
    <w:p w14:paraId="37DDEEDF" w14:textId="75F42BB1" w:rsidR="00603416" w:rsidRPr="00577056" w:rsidRDefault="00FF7740" w:rsidP="00603416">
      <w:r>
        <w:t xml:space="preserve">In above agreement, T refers to the minimum number of observation instances that UE requires to </w:t>
      </w:r>
      <w:r w:rsidR="00223099">
        <w:t xml:space="preserve">generate its report for case 2. </w:t>
      </w:r>
      <w:r w:rsidR="00D2491A">
        <w:t>RAN1 made the following agreement during the last meeting [22]</w:t>
      </w:r>
    </w:p>
    <w:tbl>
      <w:tblPr>
        <w:tblStyle w:val="TableGrid"/>
        <w:tblW w:w="0" w:type="auto"/>
        <w:tblLook w:val="04A0" w:firstRow="1" w:lastRow="0" w:firstColumn="1" w:lastColumn="0" w:noHBand="0" w:noVBand="1"/>
      </w:tblPr>
      <w:tblGrid>
        <w:gridCol w:w="9617"/>
      </w:tblGrid>
      <w:tr w:rsidR="00603416" w:rsidRPr="001D0EB6" w14:paraId="64FA6F49" w14:textId="77777777" w:rsidTr="007B5E78">
        <w:tc>
          <w:tcPr>
            <w:tcW w:w="9617" w:type="dxa"/>
          </w:tcPr>
          <w:p w14:paraId="5821B7ED" w14:textId="59219CB1" w:rsidR="00603416" w:rsidRPr="008C66D7" w:rsidRDefault="00D2491A" w:rsidP="007B5E78">
            <w:pPr>
              <w:rPr>
                <w:rFonts w:eastAsia="Yu Mincho"/>
                <w:b/>
                <w:u w:val="single"/>
                <w:lang w:eastAsia="ja-JP"/>
              </w:rPr>
            </w:pPr>
            <w:r>
              <w:rPr>
                <w:b/>
                <w:u w:val="single"/>
                <w:lang w:eastAsia="ko-KR"/>
              </w:rPr>
              <w:lastRenderedPageBreak/>
              <w:t>RAN1 #112 Agreement</w:t>
            </w:r>
          </w:p>
          <w:p w14:paraId="1F141703" w14:textId="77777777" w:rsidR="00D2491A" w:rsidRPr="009465EB" w:rsidRDefault="00D2491A" w:rsidP="00D2491A">
            <w:pPr>
              <w:pStyle w:val="3GPPNormalText"/>
              <w:rPr>
                <w:rFonts w:eastAsia="DengXian"/>
                <w:b/>
                <w:bCs/>
                <w:lang w:eastAsia="zh-CN"/>
              </w:rPr>
            </w:pPr>
            <w:r w:rsidRPr="002366F5">
              <w:rPr>
                <w:b/>
                <w:bCs/>
                <w:highlight w:val="green"/>
              </w:rPr>
              <w:t>Agreement</w:t>
            </w:r>
          </w:p>
          <w:p w14:paraId="60C3A142" w14:textId="77777777" w:rsidR="00D2491A" w:rsidRPr="00A93CB0" w:rsidRDefault="00D2491A" w:rsidP="00D2491A">
            <w:pPr>
              <w:spacing w:line="288" w:lineRule="auto"/>
              <w:jc w:val="both"/>
              <w:rPr>
                <w:rFonts w:eastAsia="SimHei"/>
                <w:bCs/>
                <w:iCs/>
                <w:color w:val="000000"/>
                <w:lang w:val="en-US" w:eastAsia="zh-CN"/>
              </w:rPr>
            </w:pPr>
            <w:r w:rsidRPr="00A93CB0">
              <w:rPr>
                <w:rFonts w:eastAsia="SimHei"/>
                <w:bCs/>
                <w:iCs/>
                <w:color w:val="000000"/>
                <w:lang w:val="en-US" w:eastAsia="zh-CN"/>
              </w:rPr>
              <w:t>Support the following on the reporting condition of CSI reporting for inference</w:t>
            </w:r>
          </w:p>
          <w:p w14:paraId="4C0E52A4" w14:textId="77777777" w:rsidR="00D2491A" w:rsidRPr="00A93CB0" w:rsidRDefault="00D2491A" w:rsidP="00D2491A">
            <w:pPr>
              <w:numPr>
                <w:ilvl w:val="0"/>
                <w:numId w:val="16"/>
              </w:numPr>
              <w:snapToGrid w:val="0"/>
              <w:spacing w:after="0"/>
              <w:jc w:val="both"/>
              <w:rPr>
                <w:rFonts w:eastAsia="SimHei"/>
                <w:bCs/>
                <w:iCs/>
                <w:color w:val="000000"/>
                <w:lang w:val="en-US" w:eastAsia="zh-CN"/>
              </w:rPr>
            </w:pPr>
            <w:r w:rsidRPr="00A93CB0">
              <w:rPr>
                <w:rFonts w:eastAsia="SimHei"/>
                <w:bCs/>
                <w:iCs/>
                <w:color w:val="000000"/>
                <w:lang w:val="en-US" w:eastAsia="zh-CN"/>
              </w:rPr>
              <w:t xml:space="preserve">For BM-Case2, </w:t>
            </w:r>
            <w:r w:rsidRPr="00A93CB0">
              <w:rPr>
                <w:iCs/>
              </w:rPr>
              <w:t>after the CSI report</w:t>
            </w:r>
            <w:r w:rsidRPr="00A93CB0">
              <w:rPr>
                <w:color w:val="000000"/>
              </w:rPr>
              <w:t xml:space="preserve"> (re)configuration, serving cell activation, BWP change, or activation of SP-CSI,</w:t>
            </w:r>
            <w:r w:rsidRPr="00A93CB0">
              <w:rPr>
                <w:iCs/>
              </w:rPr>
              <w:t xml:space="preserve"> </w:t>
            </w:r>
            <w:r w:rsidRPr="00A93CB0">
              <w:rPr>
                <w:rFonts w:eastAsia="SimHei"/>
                <w:bCs/>
                <w:iCs/>
                <w:color w:val="000000"/>
                <w:lang w:val="en-US" w:eastAsia="zh-CN"/>
              </w:rPr>
              <w:t>UE transmit a CSI report for inference only if receiving at least K latest consecutive transmission occasion for each of the RS resources in Set B no later than the corresponding CSI reference resource</w:t>
            </w:r>
            <w:r w:rsidRPr="00A93CB0">
              <w:rPr>
                <w:rFonts w:eastAsia="SimHei" w:hint="eastAsia"/>
                <w:bCs/>
                <w:iCs/>
                <w:color w:val="000000"/>
                <w:lang w:val="en-US" w:eastAsia="zh-CN"/>
              </w:rPr>
              <w:t>,</w:t>
            </w:r>
            <w:r w:rsidRPr="00A93CB0">
              <w:rPr>
                <w:rFonts w:eastAsia="SimHei"/>
                <w:bCs/>
                <w:iCs/>
                <w:color w:val="000000"/>
                <w:lang w:val="en-US" w:eastAsia="zh-CN"/>
              </w:rPr>
              <w:t xml:space="preserve"> where K is indicated by a new UE capability.</w:t>
            </w:r>
          </w:p>
          <w:p w14:paraId="3A082183" w14:textId="61AF59C7" w:rsidR="00603416" w:rsidRPr="006E140B" w:rsidRDefault="00603416" w:rsidP="007B5E78">
            <w:pPr>
              <w:spacing w:after="120"/>
              <w:ind w:leftChars="100" w:left="200"/>
              <w:rPr>
                <w:rFonts w:eastAsia="Yu Mincho"/>
                <w:szCs w:val="24"/>
                <w:lang w:eastAsia="ja-JP"/>
              </w:rPr>
            </w:pPr>
          </w:p>
        </w:tc>
      </w:tr>
    </w:tbl>
    <w:p w14:paraId="44C0EA01" w14:textId="77777777" w:rsidR="00603416" w:rsidRDefault="00603416" w:rsidP="001E5B33"/>
    <w:p w14:paraId="492B5656" w14:textId="4B30BB65" w:rsidR="00223099" w:rsidRDefault="00223099" w:rsidP="001E5B33">
      <w:r>
        <w:t xml:space="preserve">Above RAN1 agreement allows UE, at least, K consecutive observation occasions before UE is required to transmit a CSI report for inference, where K would be indicated by a new UE capability. RAN4 should reuse </w:t>
      </w:r>
      <w:r w:rsidR="00143AFD">
        <w:t>this RAN1 defined capability as the required minimum number of observation instances in case 2 evaluation period.</w:t>
      </w:r>
    </w:p>
    <w:p w14:paraId="25BD5E4B" w14:textId="11AF5730" w:rsidR="00143AFD" w:rsidRDefault="00143AFD" w:rsidP="001E5B33">
      <w:r w:rsidRPr="00387F68">
        <w:rPr>
          <w:b/>
          <w:bCs/>
        </w:rPr>
        <w:t>Observation</w:t>
      </w:r>
      <w:r w:rsidR="00387F68" w:rsidRPr="00387F68">
        <w:rPr>
          <w:b/>
          <w:bCs/>
        </w:rPr>
        <w:t xml:space="preserve"> </w:t>
      </w:r>
      <w:r w:rsidR="003E01D8">
        <w:rPr>
          <w:b/>
          <w:bCs/>
        </w:rPr>
        <w:t>10</w:t>
      </w:r>
      <w:r w:rsidRPr="00387F68">
        <w:rPr>
          <w:b/>
          <w:bCs/>
        </w:rPr>
        <w:t>:</w:t>
      </w:r>
      <w:r>
        <w:t xml:space="preserve"> RAN4 </w:t>
      </w:r>
      <w:r w:rsidR="00254098">
        <w:t>has kept the required minimum number of observation instances as FFS in the evaluation period definition of case 2.</w:t>
      </w:r>
    </w:p>
    <w:p w14:paraId="1DEA5381" w14:textId="1C38B311" w:rsidR="00254098" w:rsidRDefault="00254098" w:rsidP="001E5B33">
      <w:r w:rsidRPr="00387F68">
        <w:rPr>
          <w:b/>
          <w:bCs/>
        </w:rPr>
        <w:t>Observation</w:t>
      </w:r>
      <w:r w:rsidR="00387F68" w:rsidRPr="00387F68">
        <w:rPr>
          <w:b/>
          <w:bCs/>
        </w:rPr>
        <w:t xml:space="preserve"> </w:t>
      </w:r>
      <w:r w:rsidR="003E01D8">
        <w:rPr>
          <w:b/>
          <w:bCs/>
        </w:rPr>
        <w:t>11</w:t>
      </w:r>
      <w:r w:rsidRPr="00387F68">
        <w:rPr>
          <w:b/>
          <w:bCs/>
        </w:rPr>
        <w:t>:</w:t>
      </w:r>
      <w:r>
        <w:t xml:space="preserve"> RAN1 has recently </w:t>
      </w:r>
      <w:r w:rsidR="000A66CF">
        <w:t xml:space="preserve">agreed to allow UE, at least, </w:t>
      </w:r>
      <w:r w:rsidR="000A66CF">
        <w:t>K consecutive observation occasions before UE is required to transmit a CSI report for inference, where K would be indicated by a new UE capability.</w:t>
      </w:r>
    </w:p>
    <w:p w14:paraId="20FDB942" w14:textId="137617B6" w:rsidR="000A66CF" w:rsidRDefault="000A66CF" w:rsidP="001E5B33">
      <w:r w:rsidRPr="00387F68">
        <w:rPr>
          <w:b/>
          <w:bCs/>
        </w:rPr>
        <w:t>Proposal 4:</w:t>
      </w:r>
      <w:r>
        <w:t xml:space="preserve"> </w:t>
      </w:r>
      <w:r w:rsidR="000D1F82">
        <w:t xml:space="preserve">T in the measurement period for inference in case 2 of RAN4 agreement is equal to the RAN1 defined UE capability K, where K denotes </w:t>
      </w:r>
      <w:r w:rsidR="006579BF">
        <w:t>the number of consecutive transmission occasion</w:t>
      </w:r>
      <w:r w:rsidR="004C5E9E">
        <w:t>s</w:t>
      </w:r>
      <w:r w:rsidR="006579BF">
        <w:t xml:space="preserve"> that UE needs to receive before transmitting a CSI report for inference in BM-Case 2.</w:t>
      </w:r>
    </w:p>
    <w:p w14:paraId="12CDA2A7" w14:textId="77777777" w:rsidR="00961C80" w:rsidRPr="001E5B33" w:rsidRDefault="00961C80" w:rsidP="001E5B33"/>
    <w:p w14:paraId="5D11D835" w14:textId="77777777" w:rsidR="001E5B33" w:rsidRDefault="001E5B33" w:rsidP="001E5B33">
      <w:pPr>
        <w:pStyle w:val="Heading2"/>
      </w:pPr>
      <w:r>
        <w:t>2.2 TCI State Status of Predicted Tx Beam</w:t>
      </w:r>
    </w:p>
    <w:p w14:paraId="10A054B4" w14:textId="475C5519" w:rsidR="001E5B33" w:rsidRDefault="00AA6AF3" w:rsidP="001E5B33">
      <w:r>
        <w:t>RAN</w:t>
      </w:r>
      <w:r w:rsidR="00C66620">
        <w:t xml:space="preserve">4 </w:t>
      </w:r>
      <w:r w:rsidR="00DB7FAA">
        <w:t>made the following agreement during the last meeting</w:t>
      </w:r>
      <w:r w:rsidR="001E5B33">
        <w:t xml:space="preserve"> [</w:t>
      </w:r>
      <w:r>
        <w:t>21</w:t>
      </w:r>
      <w:r w:rsidR="001E5B33">
        <w:t>]:</w:t>
      </w:r>
    </w:p>
    <w:tbl>
      <w:tblPr>
        <w:tblStyle w:val="TableGrid"/>
        <w:tblW w:w="0" w:type="auto"/>
        <w:tblLook w:val="04A0" w:firstRow="1" w:lastRow="0" w:firstColumn="1" w:lastColumn="0" w:noHBand="0" w:noVBand="1"/>
      </w:tblPr>
      <w:tblGrid>
        <w:gridCol w:w="9617"/>
      </w:tblGrid>
      <w:tr w:rsidR="001E5B33" w:rsidRPr="001D0EB6" w14:paraId="173DD429" w14:textId="77777777" w:rsidTr="00CD6C28">
        <w:tc>
          <w:tcPr>
            <w:tcW w:w="9617" w:type="dxa"/>
          </w:tcPr>
          <w:p w14:paraId="66714E6B" w14:textId="77777777" w:rsidR="00AA6AF3" w:rsidRPr="008C66D7" w:rsidRDefault="00AA6AF3" w:rsidP="00AA6AF3">
            <w:pPr>
              <w:rPr>
                <w:b/>
                <w:u w:val="single"/>
                <w:lang w:eastAsia="ko-KR"/>
              </w:rPr>
            </w:pPr>
            <w:r w:rsidRPr="008C66D7">
              <w:rPr>
                <w:b/>
                <w:u w:val="single"/>
                <w:lang w:eastAsia="ko-KR"/>
              </w:rPr>
              <w:t>Issue 2-</w:t>
            </w:r>
            <w:r w:rsidRPr="008C66D7">
              <w:rPr>
                <w:rFonts w:eastAsia="Yu Mincho"/>
                <w:b/>
                <w:u w:val="single"/>
                <w:lang w:eastAsia="ja-JP"/>
              </w:rPr>
              <w:t>3</w:t>
            </w:r>
            <w:r w:rsidRPr="008C66D7">
              <w:rPr>
                <w:b/>
                <w:u w:val="single"/>
                <w:lang w:eastAsia="ko-KR"/>
              </w:rPr>
              <w:t xml:space="preserve">: </w:t>
            </w:r>
            <w:r w:rsidRPr="008C66D7">
              <w:rPr>
                <w:rFonts w:eastAsia="Yu Mincho"/>
                <w:b/>
                <w:u w:val="single"/>
                <w:lang w:eastAsia="ja-JP"/>
              </w:rPr>
              <w:t>TCI State Handling</w:t>
            </w:r>
          </w:p>
          <w:p w14:paraId="23DA48D2" w14:textId="77777777" w:rsidR="00AA6AF3" w:rsidRPr="008C66D7" w:rsidRDefault="00AA6AF3" w:rsidP="00AA6AF3">
            <w:pPr>
              <w:pStyle w:val="ListParagraph"/>
              <w:spacing w:after="120"/>
              <w:rPr>
                <w:lang w:eastAsia="zh-CN"/>
              </w:rPr>
            </w:pPr>
            <w:r w:rsidRPr="00DB7FAA">
              <w:rPr>
                <w:highlight w:val="green"/>
                <w:lang w:eastAsia="zh-CN"/>
              </w:rPr>
              <w:t>Agreement:</w:t>
            </w:r>
          </w:p>
          <w:p w14:paraId="082873FD" w14:textId="77777777" w:rsidR="00AA6AF3" w:rsidRPr="008C66D7" w:rsidRDefault="00AA6AF3" w:rsidP="00AA6AF3">
            <w:pPr>
              <w:pStyle w:val="ListParagraph"/>
              <w:numPr>
                <w:ilvl w:val="1"/>
                <w:numId w:val="14"/>
              </w:numPr>
              <w:spacing w:after="120"/>
              <w:ind w:left="1656" w:hanging="1230"/>
              <w:contextualSpacing w:val="0"/>
              <w:rPr>
                <w:lang w:eastAsia="zh-CN"/>
              </w:rPr>
            </w:pPr>
            <w:r w:rsidRPr="008C66D7">
              <w:rPr>
                <w:lang w:eastAsia="zh-CN"/>
              </w:rPr>
              <w:t>On Detectability and SNR conditions:</w:t>
            </w:r>
          </w:p>
          <w:p w14:paraId="12F66045" w14:textId="77777777" w:rsidR="00AA6AF3" w:rsidRPr="008C66D7" w:rsidRDefault="00AA6AF3" w:rsidP="00AA6AF3">
            <w:pPr>
              <w:pStyle w:val="ListParagraph"/>
              <w:numPr>
                <w:ilvl w:val="2"/>
                <w:numId w:val="14"/>
              </w:numPr>
              <w:overflowPunct w:val="0"/>
              <w:autoSpaceDE w:val="0"/>
              <w:autoSpaceDN w:val="0"/>
              <w:adjustRightInd w:val="0"/>
              <w:spacing w:after="120"/>
              <w:ind w:left="2376" w:hanging="1242"/>
              <w:contextualSpacing w:val="0"/>
              <w:textAlignment w:val="baseline"/>
              <w:rPr>
                <w:lang w:eastAsia="zh-CN"/>
              </w:rPr>
            </w:pPr>
            <w:r w:rsidRPr="008C66D7">
              <w:rPr>
                <w:lang w:eastAsia="zh-CN"/>
              </w:rPr>
              <w:t>The UE has sent at least 1 L1-RSRP inference report for the target TCI state before the TCI state switch command</w:t>
            </w:r>
          </w:p>
          <w:p w14:paraId="10D7E2C1" w14:textId="77777777" w:rsidR="00AA6AF3" w:rsidRPr="008C66D7" w:rsidRDefault="00AA6AF3" w:rsidP="00AA6AF3">
            <w:pPr>
              <w:pStyle w:val="ListParagraph"/>
              <w:numPr>
                <w:ilvl w:val="2"/>
                <w:numId w:val="14"/>
              </w:numPr>
              <w:overflowPunct w:val="0"/>
              <w:autoSpaceDE w:val="0"/>
              <w:autoSpaceDN w:val="0"/>
              <w:adjustRightInd w:val="0"/>
              <w:spacing w:after="120"/>
              <w:ind w:left="2376" w:hanging="1242"/>
              <w:contextualSpacing w:val="0"/>
              <w:textAlignment w:val="baseline"/>
              <w:rPr>
                <w:lang w:eastAsia="zh-CN"/>
              </w:rPr>
            </w:pPr>
            <w:r w:rsidRPr="008C66D7">
              <w:rPr>
                <w:lang w:eastAsia="zh-CN"/>
              </w:rPr>
              <w:t>The TCI state remains detectable during the TCI state switching period</w:t>
            </w:r>
          </w:p>
          <w:p w14:paraId="4522B59E" w14:textId="77777777" w:rsidR="00AA6AF3" w:rsidRPr="008C66D7" w:rsidRDefault="00AA6AF3" w:rsidP="00AA6AF3">
            <w:pPr>
              <w:pStyle w:val="ListParagraph"/>
              <w:numPr>
                <w:ilvl w:val="2"/>
                <w:numId w:val="14"/>
              </w:numPr>
              <w:overflowPunct w:val="0"/>
              <w:autoSpaceDE w:val="0"/>
              <w:autoSpaceDN w:val="0"/>
              <w:adjustRightInd w:val="0"/>
              <w:spacing w:after="120"/>
              <w:ind w:left="2376" w:hanging="1242"/>
              <w:contextualSpacing w:val="0"/>
              <w:textAlignment w:val="baseline"/>
              <w:rPr>
                <w:lang w:eastAsia="zh-CN"/>
              </w:rPr>
            </w:pPr>
            <w:r w:rsidRPr="008C66D7">
              <w:rPr>
                <w:lang w:eastAsia="zh-CN"/>
              </w:rPr>
              <w:t>The SSB associated with the TCI state remain detectable during the TCI switching period</w:t>
            </w:r>
          </w:p>
          <w:p w14:paraId="5F9E4E61" w14:textId="77777777" w:rsidR="00AA6AF3" w:rsidRPr="008C66D7" w:rsidRDefault="00AA6AF3" w:rsidP="00AA6AF3">
            <w:pPr>
              <w:pStyle w:val="ListParagraph"/>
              <w:numPr>
                <w:ilvl w:val="3"/>
                <w:numId w:val="14"/>
              </w:numPr>
              <w:spacing w:after="120"/>
              <w:ind w:left="3096" w:hanging="1242"/>
              <w:contextualSpacing w:val="0"/>
              <w:rPr>
                <w:lang w:eastAsia="zh-CN"/>
              </w:rPr>
            </w:pPr>
            <w:r w:rsidRPr="008C66D7">
              <w:rPr>
                <w:lang w:eastAsia="zh-CN"/>
              </w:rPr>
              <w:t>SNR of the TCI state ≥ -3 dB</w:t>
            </w:r>
          </w:p>
          <w:p w14:paraId="5731D33A" w14:textId="77777777" w:rsidR="00AA6AF3" w:rsidRPr="008C66D7" w:rsidRDefault="00AA6AF3" w:rsidP="00AA6AF3">
            <w:pPr>
              <w:numPr>
                <w:ilvl w:val="1"/>
                <w:numId w:val="14"/>
              </w:numPr>
              <w:ind w:hanging="654"/>
              <w:rPr>
                <w:rFonts w:eastAsia="Yu Mincho"/>
                <w:lang w:eastAsia="ja-JP"/>
              </w:rPr>
            </w:pPr>
            <w:r w:rsidRPr="008C66D7">
              <w:rPr>
                <w:rFonts w:eastAsia="Yu Mincho"/>
                <w:lang w:eastAsia="ja-JP"/>
              </w:rPr>
              <w:t>Time conditions:</w:t>
            </w:r>
          </w:p>
          <w:p w14:paraId="2D8138CE" w14:textId="77777777" w:rsidR="00AA6AF3" w:rsidRPr="008C66D7" w:rsidRDefault="00AA6AF3" w:rsidP="00AA6AF3">
            <w:pPr>
              <w:numPr>
                <w:ilvl w:val="2"/>
                <w:numId w:val="14"/>
              </w:numPr>
              <w:ind w:hanging="666"/>
              <w:rPr>
                <w:rFonts w:eastAsia="Yu Mincho"/>
                <w:lang w:eastAsia="ja-JP"/>
              </w:rPr>
            </w:pPr>
            <w:r w:rsidRPr="008C66D7">
              <w:rPr>
                <w:rFonts w:eastAsia="Yu Mincho"/>
                <w:lang w:eastAsia="ja-JP"/>
              </w:rPr>
              <w:t>TCI state switch command is received within 1280 ms upon the last transmission of the RS resource for beam predict reporting or measurement</w:t>
            </w:r>
          </w:p>
          <w:p w14:paraId="516CFD6B" w14:textId="77777777" w:rsidR="00AA6AF3" w:rsidRPr="008C66D7" w:rsidRDefault="00AA6AF3" w:rsidP="00AA6AF3">
            <w:pPr>
              <w:pStyle w:val="ListParagraph"/>
              <w:numPr>
                <w:ilvl w:val="1"/>
                <w:numId w:val="14"/>
              </w:numPr>
              <w:spacing w:after="120"/>
              <w:ind w:hanging="654"/>
              <w:contextualSpacing w:val="0"/>
              <w:rPr>
                <w:lang w:eastAsia="zh-CN"/>
              </w:rPr>
            </w:pPr>
            <w:r w:rsidRPr="008C66D7">
              <w:rPr>
                <w:lang w:eastAsia="zh-CN"/>
              </w:rPr>
              <w:t>Agreement on QCL relationship</w:t>
            </w:r>
          </w:p>
          <w:p w14:paraId="5D42CFC1" w14:textId="77777777" w:rsidR="00AA6AF3" w:rsidRPr="008C66D7" w:rsidRDefault="00AA6AF3" w:rsidP="00AA6AF3">
            <w:pPr>
              <w:pStyle w:val="ListParagraph"/>
              <w:numPr>
                <w:ilvl w:val="2"/>
                <w:numId w:val="14"/>
              </w:numPr>
              <w:spacing w:after="120"/>
              <w:ind w:left="2376" w:hanging="1242"/>
              <w:contextualSpacing w:val="0"/>
              <w:rPr>
                <w:lang w:eastAsia="zh-CN"/>
              </w:rPr>
            </w:pPr>
            <w:r w:rsidRPr="008C66D7">
              <w:rPr>
                <w:lang w:eastAsia="zh-CN"/>
              </w:rPr>
              <w:t>If the predicted Tx beam in Set A is QCL Type-D to a known measured Tx beam, where TX beam can be both inside or outside set B, the corresponding Rx beam is known.</w:t>
            </w:r>
          </w:p>
          <w:p w14:paraId="67290FCE" w14:textId="77777777" w:rsidR="00AA6AF3" w:rsidRPr="008C66D7" w:rsidRDefault="00AA6AF3" w:rsidP="00AA6AF3">
            <w:pPr>
              <w:pStyle w:val="ListParagraph"/>
              <w:numPr>
                <w:ilvl w:val="2"/>
                <w:numId w:val="14"/>
              </w:numPr>
              <w:overflowPunct w:val="0"/>
              <w:autoSpaceDE w:val="0"/>
              <w:autoSpaceDN w:val="0"/>
              <w:adjustRightInd w:val="0"/>
              <w:spacing w:after="120"/>
              <w:ind w:left="2376" w:hanging="1242"/>
              <w:contextualSpacing w:val="0"/>
              <w:textAlignment w:val="baseline"/>
              <w:rPr>
                <w:lang w:eastAsia="zh-CN"/>
              </w:rPr>
            </w:pPr>
            <w:r w:rsidRPr="008C66D7">
              <w:rPr>
                <w:lang w:eastAsia="zh-CN"/>
              </w:rPr>
              <w:t>If the predicted Tx beam in Set A is not QCL Type-D to a known Tx beam, known TCI state conditions shall be based on UE capability.</w:t>
            </w:r>
          </w:p>
          <w:p w14:paraId="7A7FE33F" w14:textId="52F04419" w:rsidR="001E5B33" w:rsidRPr="006175D0" w:rsidRDefault="001E5B33" w:rsidP="00CD6C28">
            <w:pPr>
              <w:pStyle w:val="B3"/>
              <w:rPr>
                <w:lang w:eastAsia="zh-CN"/>
              </w:rPr>
            </w:pPr>
          </w:p>
        </w:tc>
      </w:tr>
    </w:tbl>
    <w:p w14:paraId="3A00EE81" w14:textId="77777777" w:rsidR="001E5B33" w:rsidRDefault="001E5B33" w:rsidP="001E5B33"/>
    <w:p w14:paraId="41AD89F5" w14:textId="25117214" w:rsidR="00EE6D64" w:rsidRDefault="00670E02" w:rsidP="00EE6D64">
      <w:pPr>
        <w:jc w:val="center"/>
      </w:pPr>
      <w:r w:rsidRPr="00670E02">
        <w:lastRenderedPageBreak/>
        <w:drawing>
          <wp:inline distT="0" distB="0" distL="0" distR="0" wp14:anchorId="295234F2" wp14:editId="311EFEBD">
            <wp:extent cx="3943900" cy="1276528"/>
            <wp:effectExtent l="0" t="0" r="0" b="0"/>
            <wp:docPr id="31801062" name="Picture 1" descr="A diagram of a b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01062" name="Picture 1" descr="A diagram of a brain&#10;&#10;AI-generated content may be incorrect."/>
                    <pic:cNvPicPr/>
                  </pic:nvPicPr>
                  <pic:blipFill>
                    <a:blip r:embed="rId7"/>
                    <a:stretch>
                      <a:fillRect/>
                    </a:stretch>
                  </pic:blipFill>
                  <pic:spPr>
                    <a:xfrm>
                      <a:off x="0" y="0"/>
                      <a:ext cx="3943900" cy="1276528"/>
                    </a:xfrm>
                    <a:prstGeom prst="rect">
                      <a:avLst/>
                    </a:prstGeom>
                  </pic:spPr>
                </pic:pic>
              </a:graphicData>
            </a:graphic>
          </wp:inline>
        </w:drawing>
      </w:r>
    </w:p>
    <w:p w14:paraId="18DEB3CC" w14:textId="666ADBF7" w:rsidR="00EE6D64" w:rsidRDefault="00EE6D64" w:rsidP="00EE6D64">
      <w:pPr>
        <w:jc w:val="center"/>
      </w:pPr>
      <w:r w:rsidRPr="00670E02">
        <w:rPr>
          <w:b/>
          <w:bCs/>
        </w:rPr>
        <w:t xml:space="preserve">Figure 1: </w:t>
      </w:r>
      <w:r>
        <w:t>Wide-to-narrow prediction in BM case 1</w:t>
      </w:r>
    </w:p>
    <w:p w14:paraId="1712DE29" w14:textId="77777777" w:rsidR="00EE6D64" w:rsidRDefault="00EE6D64" w:rsidP="001E5B33"/>
    <w:p w14:paraId="50CA9AE3" w14:textId="2C857629" w:rsidR="001E5B33" w:rsidRDefault="009941C7" w:rsidP="001E5B33">
      <w:r>
        <w:t xml:space="preserve">Above agreement mentions that if the predicted TX beam in setA is QCL Type-D to </w:t>
      </w:r>
      <w:r w:rsidR="00D61FC2">
        <w:t>a known measured Tx beam, the corresponding Rx beam is known. On the other hand, if the predicted Tx beam in set A is not QCL Type-D to a known Tx beam, known TCI state conditions will be based on UE capability.</w:t>
      </w:r>
    </w:p>
    <w:p w14:paraId="6C188467" w14:textId="7724C47F" w:rsidR="00EE6D64" w:rsidRDefault="00EE6D64" w:rsidP="001E5B33">
      <w:r>
        <w:t xml:space="preserve">However, the term “known measured Tx beam’ is not clear. In legacy RRM spec, generally speaking, a TX beam is known If the UE has measured it during the last 1.28 seconds and if UE has sent a report regarding that beam. </w:t>
      </w:r>
      <w:r w:rsidR="0018039F">
        <w:t xml:space="preserve">In AI-ML BM, UE may measure a beam to generate its inference but may not report it. For example, in Figure 1, UE measures SSBs of setB and runs inference to generate properties of top beams of setA. </w:t>
      </w:r>
      <w:r w:rsidR="00570917">
        <w:t>Later, UE may send inference based reports of top beams of CSI-RS beams of setA without sending measurement reports of SSBs of setA. The CSI-RS beams of setA will be QCLed with the SSBs of setA. It needs to be clarified if the SSBs of setB can be classified as “known measured” TX beams in this scenario where network has not received measurement reports of setB.</w:t>
      </w:r>
    </w:p>
    <w:p w14:paraId="3FB266F5" w14:textId="773BFA95" w:rsidR="00570917" w:rsidRDefault="00570917" w:rsidP="001E5B33">
      <w:r>
        <w:t>Since UE has already sent a</w:t>
      </w:r>
      <w:r w:rsidR="009109DC">
        <w:t xml:space="preserve">n inference report of top beams of setA and since </w:t>
      </w:r>
      <w:r w:rsidR="002774C5">
        <w:t>UE must have used the SSBs of setB to generate its inference report for setB, RAN4 should classify these SSBs as “known measured Tx beams” in this scenario.</w:t>
      </w:r>
    </w:p>
    <w:p w14:paraId="5D0633DD" w14:textId="40006F38" w:rsidR="00E857E6" w:rsidRDefault="002774C5" w:rsidP="001E5B33">
      <w:r w:rsidRPr="00BE5C68">
        <w:rPr>
          <w:b/>
          <w:bCs/>
        </w:rPr>
        <w:t xml:space="preserve">Observation </w:t>
      </w:r>
      <w:r w:rsidR="003E01D8">
        <w:rPr>
          <w:b/>
          <w:bCs/>
        </w:rPr>
        <w:t>12</w:t>
      </w:r>
      <w:r w:rsidRPr="00BE5C68">
        <w:rPr>
          <w:b/>
          <w:bCs/>
        </w:rPr>
        <w:t>:</w:t>
      </w:r>
      <w:r>
        <w:t xml:space="preserve"> </w:t>
      </w:r>
      <w:r w:rsidR="00E857E6">
        <w:t>RAN4 has agreed to the following regarding the QCL relationship of TCI state handling in AI-ML BM.</w:t>
      </w:r>
    </w:p>
    <w:p w14:paraId="2204B18F" w14:textId="71E0AADA" w:rsidR="002774C5" w:rsidRDefault="00E857E6" w:rsidP="00E857E6">
      <w:pPr>
        <w:pStyle w:val="ListParagraph"/>
        <w:numPr>
          <w:ilvl w:val="0"/>
          <w:numId w:val="14"/>
        </w:numPr>
      </w:pPr>
      <w:r>
        <w:t>I</w:t>
      </w:r>
      <w:r>
        <w:t xml:space="preserve">f the predicted TX beam in setA is QCL Type-D to a known measured Tx beam, the corresponding Rx beam is known. </w:t>
      </w:r>
      <w:r>
        <w:t xml:space="preserve"> </w:t>
      </w:r>
    </w:p>
    <w:p w14:paraId="797787C7" w14:textId="5B16A1CA" w:rsidR="00CB3535" w:rsidRDefault="00CB3535" w:rsidP="00CB3535">
      <w:pPr>
        <w:pStyle w:val="ListParagraph"/>
        <w:numPr>
          <w:ilvl w:val="0"/>
          <w:numId w:val="14"/>
        </w:numPr>
      </w:pPr>
      <w:r>
        <w:t>I</w:t>
      </w:r>
      <w:r>
        <w:t>f the predicted Tx beam in set A is not QCL Type-D to a known Tx beam, known TCI state conditions will be based on UE capability.</w:t>
      </w:r>
    </w:p>
    <w:p w14:paraId="47148678" w14:textId="77777777" w:rsidR="00CB3535" w:rsidRDefault="00CB3535" w:rsidP="00CB3535">
      <w:pPr>
        <w:pStyle w:val="ListParagraph"/>
        <w:ind w:left="360"/>
      </w:pPr>
    </w:p>
    <w:p w14:paraId="399D17F0" w14:textId="7BDF2E87" w:rsidR="00A67491" w:rsidRDefault="00A67491" w:rsidP="001E5B33">
      <w:r w:rsidRPr="00BE5C68">
        <w:rPr>
          <w:b/>
          <w:bCs/>
        </w:rPr>
        <w:t>Observation 1</w:t>
      </w:r>
      <w:r w:rsidR="003E01D8">
        <w:rPr>
          <w:b/>
          <w:bCs/>
        </w:rPr>
        <w:t>3</w:t>
      </w:r>
      <w:r w:rsidRPr="00BE5C68">
        <w:rPr>
          <w:b/>
          <w:bCs/>
        </w:rPr>
        <w:t>:</w:t>
      </w:r>
      <w:r>
        <w:t xml:space="preserve">  In legacy RRM spec, a TX beam is classified as “known” if the UE has measured it during the last 1.28 seconds and if UE has sent a report regarding that beam.</w:t>
      </w:r>
    </w:p>
    <w:p w14:paraId="09815BE9" w14:textId="3DE811F6" w:rsidR="000823F9" w:rsidRDefault="00CB3535" w:rsidP="001E5B33">
      <w:r w:rsidRPr="00BE5C68">
        <w:rPr>
          <w:b/>
          <w:bCs/>
        </w:rPr>
        <w:t>Observation 1</w:t>
      </w:r>
      <w:r w:rsidR="003E01D8">
        <w:rPr>
          <w:b/>
          <w:bCs/>
        </w:rPr>
        <w:t>4</w:t>
      </w:r>
      <w:r w:rsidR="00A67491" w:rsidRPr="00BE5C68">
        <w:rPr>
          <w:b/>
          <w:bCs/>
        </w:rPr>
        <w:t>:</w:t>
      </w:r>
      <w:r>
        <w:t xml:space="preserve"> </w:t>
      </w:r>
      <w:r w:rsidR="000823F9">
        <w:t>UE measures setB beams</w:t>
      </w:r>
      <w:r w:rsidR="00931E26">
        <w:t xml:space="preserve"> to generate and send inference report for setA but </w:t>
      </w:r>
      <w:r w:rsidR="000823F9">
        <w:t>UE may not send measurement reports of setB to the network.</w:t>
      </w:r>
    </w:p>
    <w:p w14:paraId="11601530" w14:textId="4F4BE00E" w:rsidR="00D61FC2" w:rsidRDefault="00FC763E" w:rsidP="001E5B33">
      <w:r w:rsidRPr="00BE5C68">
        <w:rPr>
          <w:b/>
          <w:bCs/>
        </w:rPr>
        <w:t>Proposal 5:</w:t>
      </w:r>
      <w:r>
        <w:t xml:space="preserve"> RAN4 </w:t>
      </w:r>
      <w:r w:rsidR="00BE5C68">
        <w:t>clarifies that</w:t>
      </w:r>
      <w:r>
        <w:t xml:space="preserve"> “known measur</w:t>
      </w:r>
      <w:r w:rsidR="00BE5C68">
        <w:t>ed TX beams” include setB beams in the agreement on QCL relationship on TCI state handling.</w:t>
      </w:r>
    </w:p>
    <w:p w14:paraId="1039A323" w14:textId="77777777" w:rsidR="001E5B33" w:rsidRDefault="001E5B33" w:rsidP="001E5B33"/>
    <w:p w14:paraId="0E3429CB" w14:textId="77777777" w:rsidR="001E5B33" w:rsidRDefault="001E5B33" w:rsidP="001E5B33">
      <w:pPr>
        <w:pStyle w:val="Heading2"/>
      </w:pPr>
      <w:r>
        <w:t>2.3 Inference Timeline of AI-ML Beam Prediction</w:t>
      </w:r>
    </w:p>
    <w:p w14:paraId="02340D71" w14:textId="77777777" w:rsidR="001E5B33" w:rsidRPr="002C28A4" w:rsidRDefault="001E5B33" w:rsidP="001E5B33">
      <w:pPr>
        <w:rPr>
          <w:lang w:val="en-US"/>
        </w:rPr>
      </w:pPr>
      <w:r>
        <w:rPr>
          <w:lang w:val="en-US"/>
        </w:rPr>
        <w:t>RAN4 made several agreements regarding delay timeline of AI-ML based beam prediction.</w:t>
      </w:r>
    </w:p>
    <w:tbl>
      <w:tblPr>
        <w:tblStyle w:val="TableGrid"/>
        <w:tblW w:w="0" w:type="auto"/>
        <w:tblLook w:val="04A0" w:firstRow="1" w:lastRow="0" w:firstColumn="1" w:lastColumn="0" w:noHBand="0" w:noVBand="1"/>
      </w:tblPr>
      <w:tblGrid>
        <w:gridCol w:w="9617"/>
      </w:tblGrid>
      <w:tr w:rsidR="001E5B33" w:rsidRPr="001D0EB6" w14:paraId="6CD892A8" w14:textId="77777777" w:rsidTr="00CD6C28">
        <w:tc>
          <w:tcPr>
            <w:tcW w:w="9617" w:type="dxa"/>
          </w:tcPr>
          <w:p w14:paraId="21F46079" w14:textId="77777777" w:rsidR="001E5B33" w:rsidRPr="00644418" w:rsidRDefault="001E5B33" w:rsidP="00CD6C28">
            <w:pPr>
              <w:rPr>
                <w:b/>
                <w:bCs/>
                <w:iCs/>
                <w:lang w:eastAsia="zh-CN"/>
              </w:rPr>
            </w:pPr>
            <w:r w:rsidRPr="003F08D7">
              <w:rPr>
                <w:b/>
                <w:bCs/>
                <w:iCs/>
                <w:highlight w:val="green"/>
                <w:lang w:eastAsia="zh-CN"/>
              </w:rPr>
              <w:t>Agreement:</w:t>
            </w:r>
          </w:p>
          <w:p w14:paraId="3725D32F" w14:textId="77777777" w:rsidR="001E5B33" w:rsidRPr="00644418" w:rsidRDefault="001E5B33" w:rsidP="00CD6C28">
            <w:pPr>
              <w:pStyle w:val="ListParagraph"/>
              <w:numPr>
                <w:ilvl w:val="0"/>
                <w:numId w:val="6"/>
              </w:numPr>
              <w:overflowPunct w:val="0"/>
              <w:autoSpaceDE w:val="0"/>
              <w:autoSpaceDN w:val="0"/>
              <w:adjustRightInd w:val="0"/>
              <w:contextualSpacing w:val="0"/>
              <w:textAlignment w:val="baseline"/>
              <w:rPr>
                <w:rFonts w:eastAsia="Yu Mincho"/>
                <w:lang w:eastAsia="ja-JP"/>
              </w:rPr>
            </w:pPr>
            <w:r w:rsidRPr="00644418">
              <w:rPr>
                <w:rFonts w:eastAsia="Yu Mincho" w:hint="eastAsia"/>
                <w:lang w:eastAsia="ja-JP"/>
              </w:rPr>
              <w:t>Prediction delay include</w:t>
            </w:r>
            <w:r w:rsidRPr="00644418">
              <w:rPr>
                <w:rFonts w:eastAsia="Yu Mincho"/>
                <w:lang w:eastAsia="ja-JP"/>
              </w:rPr>
              <w:t>s</w:t>
            </w:r>
            <w:r w:rsidRPr="00644418">
              <w:rPr>
                <w:rFonts w:eastAsia="Yu Mincho" w:hint="eastAsia"/>
                <w:lang w:eastAsia="ja-JP"/>
              </w:rPr>
              <w:t>:</w:t>
            </w:r>
          </w:p>
          <w:p w14:paraId="412378A8" w14:textId="77777777" w:rsidR="001E5B33" w:rsidRPr="00644418" w:rsidRDefault="001E5B33" w:rsidP="00CD6C28">
            <w:pPr>
              <w:pStyle w:val="ListParagraph"/>
              <w:numPr>
                <w:ilvl w:val="1"/>
                <w:numId w:val="6"/>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Measurement</w:t>
            </w:r>
            <w:r w:rsidRPr="00644418">
              <w:rPr>
                <w:rFonts w:eastAsia="Yu Mincho" w:hint="eastAsia"/>
                <w:lang w:eastAsia="ja-JP"/>
              </w:rPr>
              <w:t xml:space="preserve"> for prediction</w:t>
            </w:r>
          </w:p>
          <w:p w14:paraId="08D8A2EC" w14:textId="77777777" w:rsidR="001E5B33" w:rsidRPr="00644418" w:rsidRDefault="001E5B33" w:rsidP="00CD6C28">
            <w:pPr>
              <w:pStyle w:val="ListParagraph"/>
              <w:numPr>
                <w:ilvl w:val="2"/>
                <w:numId w:val="6"/>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FFS on whether the legacy measurement delay can be reused</w:t>
            </w:r>
          </w:p>
          <w:p w14:paraId="79EEDBB2" w14:textId="77777777" w:rsidR="001E5B33" w:rsidRPr="00644418" w:rsidRDefault="001E5B33" w:rsidP="00CD6C28">
            <w:pPr>
              <w:pStyle w:val="ListParagraph"/>
              <w:numPr>
                <w:ilvl w:val="1"/>
                <w:numId w:val="6"/>
              </w:numPr>
              <w:overflowPunct w:val="0"/>
              <w:autoSpaceDE w:val="0"/>
              <w:autoSpaceDN w:val="0"/>
              <w:adjustRightInd w:val="0"/>
              <w:contextualSpacing w:val="0"/>
              <w:textAlignment w:val="baseline"/>
              <w:rPr>
                <w:rFonts w:eastAsia="Yu Mincho"/>
                <w:lang w:eastAsia="ja-JP"/>
              </w:rPr>
            </w:pPr>
            <w:r w:rsidRPr="00644418">
              <w:rPr>
                <w:rFonts w:eastAsia="Yu Mincho" w:hint="eastAsia"/>
                <w:lang w:eastAsia="ja-JP"/>
              </w:rPr>
              <w:t>Inference delay</w:t>
            </w:r>
          </w:p>
          <w:p w14:paraId="5B6F430F" w14:textId="77777777" w:rsidR="001E5B33" w:rsidRPr="00110603" w:rsidRDefault="001E5B33" w:rsidP="00CD6C28">
            <w:pPr>
              <w:pStyle w:val="ListParagraph"/>
              <w:numPr>
                <w:ilvl w:val="1"/>
                <w:numId w:val="6"/>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O</w:t>
            </w:r>
            <w:r w:rsidRPr="00644418">
              <w:rPr>
                <w:rFonts w:eastAsia="Yu Mincho" w:hint="eastAsia"/>
                <w:lang w:eastAsia="ja-JP"/>
              </w:rPr>
              <w:t>ther components are FFS</w:t>
            </w:r>
          </w:p>
          <w:p w14:paraId="566C78FB" w14:textId="77777777" w:rsidR="001E5B33" w:rsidRPr="008E5919" w:rsidRDefault="001E5B33" w:rsidP="00CD6C28">
            <w:pPr>
              <w:spacing w:after="120"/>
              <w:rPr>
                <w:rFonts w:eastAsia="Yu Mincho"/>
                <w:szCs w:val="24"/>
                <w:lang w:eastAsia="ja-JP"/>
              </w:rPr>
            </w:pPr>
            <w:r w:rsidRPr="00E71DF6">
              <w:rPr>
                <w:rFonts w:eastAsia="Yu Mincho" w:hint="eastAsia"/>
                <w:szCs w:val="24"/>
                <w:highlight w:val="green"/>
                <w:lang w:eastAsia="ja-JP"/>
              </w:rPr>
              <w:lastRenderedPageBreak/>
              <w:t>A</w:t>
            </w:r>
            <w:r w:rsidRPr="00E71DF6">
              <w:rPr>
                <w:rFonts w:eastAsia="Yu Mincho"/>
                <w:szCs w:val="24"/>
                <w:highlight w:val="green"/>
                <w:lang w:eastAsia="ja-JP"/>
              </w:rPr>
              <w:t>greement:</w:t>
            </w:r>
            <w:r w:rsidRPr="008E5919">
              <w:rPr>
                <w:rFonts w:eastAsia="Yu Mincho"/>
                <w:szCs w:val="24"/>
                <w:lang w:eastAsia="ja-JP"/>
              </w:rPr>
              <w:t xml:space="preserve"> </w:t>
            </w:r>
          </w:p>
          <w:p w14:paraId="1A6A098E" w14:textId="77777777" w:rsidR="001E5B33" w:rsidRPr="008E5919" w:rsidRDefault="001E5B33" w:rsidP="00CD6C28">
            <w:pPr>
              <w:pStyle w:val="ListParagraph"/>
              <w:numPr>
                <w:ilvl w:val="0"/>
                <w:numId w:val="10"/>
              </w:numPr>
              <w:overflowPunct w:val="0"/>
              <w:autoSpaceDE w:val="0"/>
              <w:autoSpaceDN w:val="0"/>
              <w:adjustRightInd w:val="0"/>
              <w:spacing w:after="120"/>
              <w:ind w:left="426"/>
              <w:contextualSpacing w:val="0"/>
              <w:textAlignment w:val="baseline"/>
              <w:rPr>
                <w:rFonts w:eastAsia="Yu Mincho"/>
                <w:szCs w:val="24"/>
                <w:lang w:eastAsia="ja-JP"/>
              </w:rPr>
            </w:pPr>
            <w:r w:rsidRPr="008E5919">
              <w:rPr>
                <w:rFonts w:eastAsia="Yu Mincho" w:hint="eastAsia"/>
                <w:szCs w:val="24"/>
                <w:lang w:eastAsia="ja-JP"/>
              </w:rPr>
              <w:t>F</w:t>
            </w:r>
            <w:r w:rsidRPr="008E5919">
              <w:rPr>
                <w:rFonts w:eastAsia="Yu Mincho"/>
                <w:szCs w:val="24"/>
                <w:lang w:eastAsia="ja-JP"/>
              </w:rPr>
              <w:t>or measurement delay component of the prediction delay:</w:t>
            </w:r>
          </w:p>
          <w:p w14:paraId="70FD544A" w14:textId="77777777" w:rsidR="001E5B33" w:rsidRPr="008E5919" w:rsidRDefault="001E5B33" w:rsidP="00CD6C28">
            <w:pPr>
              <w:pStyle w:val="ListParagraph"/>
              <w:numPr>
                <w:ilvl w:val="1"/>
                <w:numId w:val="10"/>
              </w:numPr>
              <w:overflowPunct w:val="0"/>
              <w:autoSpaceDE w:val="0"/>
              <w:autoSpaceDN w:val="0"/>
              <w:adjustRightInd w:val="0"/>
              <w:spacing w:after="120"/>
              <w:ind w:left="851"/>
              <w:contextualSpacing w:val="0"/>
              <w:textAlignment w:val="baseline"/>
              <w:rPr>
                <w:szCs w:val="24"/>
                <w:lang w:eastAsia="zh-CN"/>
              </w:rPr>
            </w:pPr>
            <w:r w:rsidRPr="008E5919">
              <w:rPr>
                <w:rFonts w:eastAsia="Yu Mincho" w:hint="eastAsia"/>
                <w:szCs w:val="24"/>
                <w:lang w:eastAsia="ja-JP"/>
              </w:rPr>
              <w:t xml:space="preserve">Use </w:t>
            </w:r>
            <w:r w:rsidRPr="008E5919">
              <w:rPr>
                <w:rFonts w:eastAsia="Yu Mincho"/>
                <w:szCs w:val="24"/>
                <w:lang w:eastAsia="ja-JP"/>
              </w:rPr>
              <w:t>“</w:t>
            </w:r>
            <w:r w:rsidRPr="008E5919">
              <w:rPr>
                <w:rFonts w:eastAsia="Yu Mincho" w:hint="eastAsia"/>
                <w:szCs w:val="24"/>
                <w:lang w:eastAsia="ja-JP"/>
              </w:rPr>
              <w:t>legacy</w:t>
            </w:r>
            <w:r w:rsidRPr="008E5919">
              <w:rPr>
                <w:rFonts w:eastAsia="Yu Mincho"/>
                <w:szCs w:val="24"/>
                <w:lang w:eastAsia="ja-JP"/>
              </w:rPr>
              <w:t>”</w:t>
            </w:r>
            <w:r w:rsidRPr="008E5919">
              <w:rPr>
                <w:rFonts w:eastAsia="Yu Mincho" w:hint="eastAsia"/>
                <w:szCs w:val="24"/>
                <w:lang w:eastAsia="ja-JP"/>
              </w:rPr>
              <w:t xml:space="preserve"> L1-RSRP measurement</w:t>
            </w:r>
            <w:r w:rsidRPr="008E5919">
              <w:rPr>
                <w:rFonts w:eastAsia="Yu Mincho"/>
                <w:szCs w:val="24"/>
                <w:lang w:eastAsia="ja-JP"/>
              </w:rPr>
              <w:t xml:space="preserve"> as the baseline</w:t>
            </w:r>
            <w:r w:rsidRPr="008E5919">
              <w:rPr>
                <w:rFonts w:eastAsia="Yu Mincho" w:hint="eastAsia"/>
                <w:szCs w:val="24"/>
                <w:lang w:eastAsia="ja-JP"/>
              </w:rPr>
              <w:t xml:space="preserve"> </w:t>
            </w:r>
            <w:r w:rsidRPr="008E5919">
              <w:rPr>
                <w:rFonts w:eastAsia="Yu Mincho"/>
                <w:szCs w:val="24"/>
                <w:lang w:eastAsia="ja-JP"/>
              </w:rPr>
              <w:t>for Case 1</w:t>
            </w:r>
          </w:p>
          <w:p w14:paraId="41979491" w14:textId="77777777" w:rsidR="001E5B33" w:rsidRPr="008E5919" w:rsidRDefault="001E5B33" w:rsidP="00CD6C28">
            <w:pPr>
              <w:pStyle w:val="ListParagraph"/>
              <w:numPr>
                <w:ilvl w:val="2"/>
                <w:numId w:val="10"/>
              </w:numPr>
              <w:overflowPunct w:val="0"/>
              <w:autoSpaceDE w:val="0"/>
              <w:autoSpaceDN w:val="0"/>
              <w:adjustRightInd w:val="0"/>
              <w:spacing w:after="120"/>
              <w:ind w:left="1276"/>
              <w:contextualSpacing w:val="0"/>
              <w:textAlignment w:val="baseline"/>
              <w:rPr>
                <w:szCs w:val="24"/>
                <w:lang w:eastAsia="zh-CN"/>
              </w:rPr>
            </w:pPr>
            <w:r w:rsidRPr="008E5919">
              <w:rPr>
                <w:rFonts w:eastAsia="Yu Mincho" w:hint="eastAsia"/>
                <w:szCs w:val="24"/>
                <w:lang w:eastAsia="ja-JP"/>
              </w:rPr>
              <w:t>FFS whether same values for M,N,P should be reused</w:t>
            </w:r>
          </w:p>
          <w:p w14:paraId="6F2B57EA" w14:textId="77777777" w:rsidR="001E5B33" w:rsidRPr="00110603" w:rsidRDefault="001E5B33" w:rsidP="00CD6C28">
            <w:pPr>
              <w:pStyle w:val="ListParagraph"/>
              <w:numPr>
                <w:ilvl w:val="1"/>
                <w:numId w:val="10"/>
              </w:numPr>
              <w:overflowPunct w:val="0"/>
              <w:autoSpaceDE w:val="0"/>
              <w:autoSpaceDN w:val="0"/>
              <w:adjustRightInd w:val="0"/>
              <w:spacing w:after="120"/>
              <w:ind w:left="851"/>
              <w:contextualSpacing w:val="0"/>
              <w:textAlignment w:val="baseline"/>
              <w:rPr>
                <w:szCs w:val="24"/>
                <w:lang w:eastAsia="zh-CN"/>
              </w:rPr>
            </w:pPr>
            <w:r w:rsidRPr="008E5919">
              <w:rPr>
                <w:rFonts w:eastAsia="Yu Mincho" w:hint="eastAsia"/>
                <w:szCs w:val="24"/>
                <w:lang w:eastAsia="ja-JP"/>
              </w:rPr>
              <w:t>F</w:t>
            </w:r>
            <w:r w:rsidRPr="008E5919">
              <w:rPr>
                <w:rFonts w:eastAsia="Yu Mincho"/>
                <w:szCs w:val="24"/>
                <w:lang w:eastAsia="ja-JP"/>
              </w:rPr>
              <w:t>FS for case 2</w:t>
            </w:r>
          </w:p>
        </w:tc>
      </w:tr>
    </w:tbl>
    <w:p w14:paraId="4B7F318A" w14:textId="77777777" w:rsidR="001E5B33" w:rsidRDefault="001E5B33" w:rsidP="001E5B33"/>
    <w:p w14:paraId="699C545F" w14:textId="77777777" w:rsidR="001E5B33" w:rsidRDefault="001E5B33" w:rsidP="001E5B33">
      <w:pPr>
        <w:rPr>
          <w:lang w:val="en-US"/>
        </w:rPr>
      </w:pPr>
      <w:r>
        <w:rPr>
          <w:lang w:val="en-US"/>
        </w:rPr>
        <w:t>RAN4 has not discussed and defined inference delay for AI-ML beam prediction. RAN1 has started discussing inference delay for AI-ML beam prediction. RAN1 has already agreed to extend the legacy L1-RSRP reporting timeline to accommodate inference timeline in AI-ML based predicted L1-RSRP reporting.</w:t>
      </w:r>
    </w:p>
    <w:p w14:paraId="2D5DA72A" w14:textId="77777777" w:rsidR="001E5B33" w:rsidRPr="002C28A4" w:rsidRDefault="001E5B33" w:rsidP="001E5B33">
      <w:pPr>
        <w:rPr>
          <w:lang w:val="en-US"/>
        </w:rPr>
      </w:pPr>
      <w:r>
        <w:rPr>
          <w:lang w:val="en-US"/>
        </w:rPr>
        <w:t>RAN1 captured the following in its most recent CR that focuses on Re-19 AI-ML air interface [20]:</w:t>
      </w:r>
    </w:p>
    <w:p w14:paraId="7CE2CA40" w14:textId="77777777" w:rsidR="001E5B33" w:rsidRPr="00E6640E" w:rsidRDefault="001E5B33" w:rsidP="001E5B33">
      <w:pPr>
        <w:rPr>
          <w:b/>
          <w:bCs/>
          <w:lang w:val="en-US"/>
        </w:rPr>
      </w:pPr>
      <w:r w:rsidRPr="00E6640E">
        <w:rPr>
          <w:b/>
          <w:bCs/>
          <w:noProof/>
          <w:lang w:val="en-US"/>
        </w:rPr>
        <w:drawing>
          <wp:inline distT="0" distB="0" distL="0" distR="0" wp14:anchorId="569C9D26" wp14:editId="51458D86">
            <wp:extent cx="6096000" cy="2324100"/>
            <wp:effectExtent l="190500" t="190500" r="190500" b="190500"/>
            <wp:docPr id="1321284341" name="Picture 2"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284341" name="Picture 2" descr="A screenshot of a document&#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2324100"/>
                    </a:xfrm>
                    <a:prstGeom prst="rect">
                      <a:avLst/>
                    </a:prstGeom>
                    <a:ln>
                      <a:noFill/>
                    </a:ln>
                    <a:effectLst>
                      <a:outerShdw blurRad="190500" algn="tl" rotWithShape="0">
                        <a:srgbClr val="000000">
                          <a:alpha val="70000"/>
                        </a:srgbClr>
                      </a:outerShdw>
                    </a:effectLst>
                  </pic:spPr>
                </pic:pic>
              </a:graphicData>
            </a:graphic>
          </wp:inline>
        </w:drawing>
      </w:r>
    </w:p>
    <w:p w14:paraId="2375EAD8" w14:textId="77777777" w:rsidR="001E5B33" w:rsidRDefault="001E5B33" w:rsidP="001E5B33">
      <w:r w:rsidRPr="0017516F">
        <w:t xml:space="preserve">Above text shows </w:t>
      </w:r>
      <w:r>
        <w:t>that Z3, the minimum time separation between DCI trigger and AP L1-RSRP report, and Z3’, the minimum time separation between RS and AP L1-RSRP report, will be extended by d and d’ respectively in AI-ML beam prediction. Besides, the value of d and d’ can differ between spatial only beam prediction and spatio-temporal beam prediction. RAN1 is expected to discuss the specific values of d and d’ during August 2025meeting. These d and d’ values are expected to capture the inference timeline of UE.</w:t>
      </w:r>
    </w:p>
    <w:p w14:paraId="7DBF2207" w14:textId="77777777" w:rsidR="001E5B33" w:rsidRPr="0017516F" w:rsidRDefault="001E5B33" w:rsidP="001E5B33">
      <w:r>
        <w:t xml:space="preserve">The inference timelines mentioned in RAN4 spec should be aligned with RAN1 spec. RAN4 is discussing inference timeline in the context of prediction delay, i.e., the time separation between resources for inference and the report containing predicted RSRP. This is exactly what RAN1 is trying to capture through the parameter d’. Hence, the inference timeline of RAN4 spec should just refer to d’. </w:t>
      </w:r>
    </w:p>
    <w:p w14:paraId="28896446" w14:textId="7CA8F011" w:rsidR="001E5B33" w:rsidRPr="00BE5C68" w:rsidRDefault="001E5B33" w:rsidP="001E5B33">
      <w:r>
        <w:rPr>
          <w:b/>
          <w:bCs/>
        </w:rPr>
        <w:t>Observation 1</w:t>
      </w:r>
      <w:r w:rsidR="003E01D8">
        <w:rPr>
          <w:b/>
          <w:bCs/>
        </w:rPr>
        <w:t>5</w:t>
      </w:r>
      <w:r>
        <w:rPr>
          <w:b/>
          <w:bCs/>
        </w:rPr>
        <w:t xml:space="preserve">: </w:t>
      </w:r>
      <w:r w:rsidRPr="00BE5C68">
        <w:t>RAN1 has agreed to increase the minimum time separation between reference signal and aperiodic L1-RSRP report by d’ in AI-ML beam prediction.</w:t>
      </w:r>
    </w:p>
    <w:p w14:paraId="39D8A37A" w14:textId="77777777" w:rsidR="001E5B33" w:rsidRPr="00BE5C68" w:rsidRDefault="001E5B33" w:rsidP="001E5B33">
      <w:pPr>
        <w:pStyle w:val="ListParagraph"/>
        <w:numPr>
          <w:ilvl w:val="0"/>
          <w:numId w:val="6"/>
        </w:numPr>
      </w:pPr>
      <w:r w:rsidRPr="00BE5C68">
        <w:t>Exact value of d’ is TBD in RAN1.</w:t>
      </w:r>
    </w:p>
    <w:p w14:paraId="47045530" w14:textId="6A0FB388" w:rsidR="001E5B33" w:rsidRDefault="001E5B33" w:rsidP="001E5B33">
      <w:r>
        <w:rPr>
          <w:b/>
          <w:bCs/>
        </w:rPr>
        <w:t>Observation 1</w:t>
      </w:r>
      <w:r w:rsidR="003E01D8">
        <w:rPr>
          <w:b/>
          <w:bCs/>
        </w:rPr>
        <w:t>6</w:t>
      </w:r>
      <w:r>
        <w:rPr>
          <w:b/>
          <w:bCs/>
        </w:rPr>
        <w:t xml:space="preserve">: </w:t>
      </w:r>
      <w:r w:rsidRPr="00BE5C68">
        <w:t>RAN4 has agreed to include inference delay in prediction delay of AI-ML BM. This is equivalent to the parameter d’ of RAN1 spec.</w:t>
      </w:r>
    </w:p>
    <w:p w14:paraId="5028B3C4" w14:textId="77777777" w:rsidR="003E01D8" w:rsidRPr="00BE5C68" w:rsidRDefault="003E01D8" w:rsidP="001E5B33"/>
    <w:p w14:paraId="0C44F26D" w14:textId="77777777" w:rsidR="001E5B33" w:rsidRPr="00BE5C68" w:rsidRDefault="001E5B33" w:rsidP="001E5B33">
      <w:r w:rsidRPr="00561F1C">
        <w:rPr>
          <w:b/>
          <w:bCs/>
        </w:rPr>
        <w:t xml:space="preserve">Proposal 6: </w:t>
      </w:r>
      <w:r w:rsidRPr="00BE5C68">
        <w:t>The inference timelines mentioned in RAN4 spec should be aligned with d’ in RAN1 spec.</w:t>
      </w:r>
    </w:p>
    <w:p w14:paraId="4C14E6DC" w14:textId="77777777" w:rsidR="001E5B33" w:rsidRPr="00BE5C68" w:rsidRDefault="001E5B33" w:rsidP="001E5B33">
      <w:pPr>
        <w:pStyle w:val="ListParagraph"/>
        <w:numPr>
          <w:ilvl w:val="0"/>
          <w:numId w:val="13"/>
        </w:numPr>
      </w:pPr>
      <w:r w:rsidRPr="00BE5C68">
        <w:t>Note 1: d’ is the extension in time separation between RS and AP L1-RSRP report in AI-ML based beam prediction.</w:t>
      </w:r>
    </w:p>
    <w:p w14:paraId="0D14019E" w14:textId="43EECD11" w:rsidR="001E5B33" w:rsidRPr="003C0D4F" w:rsidRDefault="001E5B33" w:rsidP="001E5B33">
      <w:pPr>
        <w:pStyle w:val="ListParagraph"/>
        <w:numPr>
          <w:ilvl w:val="0"/>
          <w:numId w:val="13"/>
        </w:numPr>
      </w:pPr>
      <w:r w:rsidRPr="00BE5C68">
        <w:t>Note 2: d’ can vary between spatial only and spatio-temporal beam prediction. Exact values of d’ will be discussed on August 2025 meeting in RAN1.</w:t>
      </w:r>
    </w:p>
    <w:p w14:paraId="538EC1EB" w14:textId="77777777" w:rsidR="001E5B33" w:rsidRDefault="001E5B33" w:rsidP="001E5B33">
      <w:pPr>
        <w:pStyle w:val="Heading1"/>
        <w:rPr>
          <w:lang w:val="en-US"/>
        </w:rPr>
      </w:pPr>
      <w:r>
        <w:rPr>
          <w:lang w:val="en-US"/>
        </w:rPr>
        <w:lastRenderedPageBreak/>
        <w:t>Conclusions</w:t>
      </w:r>
    </w:p>
    <w:p w14:paraId="0BEF342B" w14:textId="77777777" w:rsidR="003E01D8" w:rsidRPr="003E01D8" w:rsidRDefault="003E01D8" w:rsidP="003E01D8">
      <w:r>
        <w:rPr>
          <w:b/>
          <w:bCs/>
        </w:rPr>
        <w:t xml:space="preserve">Observation 1: </w:t>
      </w:r>
      <w:r w:rsidRPr="003E01D8">
        <w:t>The FFS of N &gt; 1 in beam ID accuracy prediction metric can be expanded to different metrics.</w:t>
      </w:r>
    </w:p>
    <w:p w14:paraId="72B10174" w14:textId="77777777" w:rsidR="003E01D8" w:rsidRPr="003E01D8" w:rsidRDefault="003E01D8" w:rsidP="003E01D8">
      <w:pPr>
        <w:pStyle w:val="ListParagraph"/>
        <w:numPr>
          <w:ilvl w:val="0"/>
          <w:numId w:val="6"/>
        </w:numPr>
      </w:pPr>
      <w:r w:rsidRPr="003E01D8">
        <w:t>Potential metric 1: The metric could check if N out of top K predicted beams are contained among the M strongest genie aided beams.</w:t>
      </w:r>
    </w:p>
    <w:p w14:paraId="0B91A2F3" w14:textId="77777777" w:rsidR="003E01D8" w:rsidRPr="003E01D8" w:rsidRDefault="003E01D8" w:rsidP="003E01D8">
      <w:pPr>
        <w:pStyle w:val="ListParagraph"/>
        <w:numPr>
          <w:ilvl w:val="0"/>
          <w:numId w:val="6"/>
        </w:numPr>
      </w:pPr>
      <w:r w:rsidRPr="003E01D8">
        <w:t>Potential metric 2: The metric could also check if any N out of top K predicted beams are within X dB of any two of the M strongest genie aided beams.</w:t>
      </w:r>
    </w:p>
    <w:p w14:paraId="6D24F5A7" w14:textId="77777777" w:rsidR="003E01D8" w:rsidRPr="003E01D8" w:rsidRDefault="003E01D8" w:rsidP="003E01D8">
      <w:pPr>
        <w:pStyle w:val="ListParagraph"/>
        <w:numPr>
          <w:ilvl w:val="0"/>
          <w:numId w:val="6"/>
        </w:numPr>
      </w:pPr>
      <w:r w:rsidRPr="003E01D8">
        <w:t>Potential metric 3: The metric could also check if the ground truth RSRP of top N predicted beams are within X dB of the ground truth RSRP of the two genie aided strongest beams.</w:t>
      </w:r>
    </w:p>
    <w:p w14:paraId="3DF0FC68" w14:textId="77777777" w:rsidR="003E01D8" w:rsidRPr="003E01D8" w:rsidRDefault="003E01D8" w:rsidP="003E01D8">
      <w:r w:rsidRPr="004F3349">
        <w:rPr>
          <w:b/>
          <w:bCs/>
        </w:rPr>
        <w:t xml:space="preserve">Observation 2: </w:t>
      </w:r>
      <w:r w:rsidRPr="003E01D8">
        <w:t xml:space="preserve">The proponents of N &gt; 1 claim that the current version of the agreement only checks if one of top K predicted beams is within X dB margin, in terms of ground truth RSRP, of the genie aided strongest beam. Network does not know which of the top K predicted beams is within X dB margin of the genie aided strongest beam. </w:t>
      </w:r>
    </w:p>
    <w:p w14:paraId="26B24511" w14:textId="4C629573" w:rsidR="001E5B33" w:rsidRPr="003E01D8" w:rsidRDefault="003E01D8" w:rsidP="001E5B33">
      <w:r>
        <w:rPr>
          <w:b/>
          <w:bCs/>
        </w:rPr>
        <w:t xml:space="preserve">Observation 3: </w:t>
      </w:r>
      <w:r w:rsidRPr="003E01D8">
        <w:t>The proponents N &gt; 1 also claim that it gives network idea about UE’s capability to predict and report multiple strong beam IDs.</w:t>
      </w:r>
    </w:p>
    <w:p w14:paraId="0B99D2BB" w14:textId="77777777" w:rsidR="003E01D8" w:rsidRPr="003E01D8" w:rsidRDefault="003E01D8" w:rsidP="003E01D8">
      <w:r>
        <w:rPr>
          <w:b/>
          <w:bCs/>
        </w:rPr>
        <w:t xml:space="preserve">Observation 4: </w:t>
      </w:r>
      <w:r w:rsidRPr="003E01D8">
        <w:t>If K &gt; 1, network must transmit the top-K predicted beams in a 2</w:t>
      </w:r>
      <w:r w:rsidRPr="003E01D8">
        <w:rPr>
          <w:vertAlign w:val="superscript"/>
        </w:rPr>
        <w:t>nd</w:t>
      </w:r>
      <w:r w:rsidRPr="003E01D8">
        <w:t xml:space="preserve"> round of beam sweep and collect UE’s report regarding the strongest beam among top-K predicted beams before changing active TCI state.</w:t>
      </w:r>
    </w:p>
    <w:p w14:paraId="27361685" w14:textId="77777777" w:rsidR="003E01D8" w:rsidRPr="003E01D8" w:rsidRDefault="003E01D8" w:rsidP="003E01D8">
      <w:r>
        <w:rPr>
          <w:b/>
          <w:bCs/>
        </w:rPr>
        <w:t xml:space="preserve">Observation 5: </w:t>
      </w:r>
      <w:r w:rsidRPr="003E01D8">
        <w:t>Currently agreed procedures do not allow network to dynamically configure (e.g., via DCI or MAC-CE) the 2</w:t>
      </w:r>
      <w:r w:rsidRPr="003E01D8">
        <w:rPr>
          <w:vertAlign w:val="superscript"/>
        </w:rPr>
        <w:t>nd</w:t>
      </w:r>
      <w:r w:rsidRPr="003E01D8">
        <w:t xml:space="preserve"> round of beam sweep based on UE’s inference results regarding top-K predicted beams.</w:t>
      </w:r>
    </w:p>
    <w:p w14:paraId="610AA3D6" w14:textId="56BA52F7" w:rsidR="003E01D8" w:rsidRPr="003E01D8" w:rsidRDefault="003E01D8" w:rsidP="003E01D8">
      <w:r>
        <w:rPr>
          <w:b/>
          <w:bCs/>
        </w:rPr>
        <w:t xml:space="preserve">Observation 6: </w:t>
      </w:r>
      <w:r w:rsidRPr="003E01D8">
        <w:t>The issue of 2</w:t>
      </w:r>
      <w:r w:rsidRPr="003E01D8">
        <w:rPr>
          <w:vertAlign w:val="superscript"/>
        </w:rPr>
        <w:t>nd</w:t>
      </w:r>
      <w:r w:rsidRPr="003E01D8">
        <w:t xml:space="preserve"> round of beam sweep, mentioned in observation </w:t>
      </w:r>
      <w:r w:rsidR="002C32D1">
        <w:t>4</w:t>
      </w:r>
      <w:r w:rsidRPr="003E01D8">
        <w:t xml:space="preserve"> and </w:t>
      </w:r>
      <w:r w:rsidR="002C32D1">
        <w:t>5</w:t>
      </w:r>
      <w:r w:rsidRPr="003E01D8">
        <w:t>, can be avoided by making K = 1.</w:t>
      </w:r>
    </w:p>
    <w:p w14:paraId="41EBBC0B" w14:textId="4310F86A" w:rsidR="003E01D8" w:rsidRPr="003E01D8" w:rsidRDefault="003E01D8" w:rsidP="001E5B33">
      <w:r>
        <w:rPr>
          <w:b/>
          <w:bCs/>
        </w:rPr>
        <w:t xml:space="preserve">Observation 7: </w:t>
      </w:r>
      <w:r w:rsidRPr="003E01D8">
        <w:t>In FR2, networks typically cannot communicate with multiple UEs via the same beam. The knowledge of the 2</w:t>
      </w:r>
      <w:r w:rsidRPr="003E01D8">
        <w:rPr>
          <w:vertAlign w:val="superscript"/>
        </w:rPr>
        <w:t>nd</w:t>
      </w:r>
      <w:r w:rsidRPr="003E01D8">
        <w:t xml:space="preserve"> strongest, defined via ground truth RSRP, predicted beam </w:t>
      </w:r>
      <w:r w:rsidR="002C32D1">
        <w:t>may not be</w:t>
      </w:r>
      <w:r w:rsidRPr="003E01D8">
        <w:t xml:space="preserve"> essential for the network.</w:t>
      </w:r>
    </w:p>
    <w:p w14:paraId="0E383422" w14:textId="77777777" w:rsidR="00D73163" w:rsidRDefault="00D73163" w:rsidP="00D73163">
      <w:pPr>
        <w:rPr>
          <w:lang w:val="en-US"/>
        </w:rPr>
      </w:pPr>
      <w:r>
        <w:rPr>
          <w:b/>
          <w:bCs/>
          <w:lang w:val="en-US"/>
        </w:rPr>
        <w:t xml:space="preserve">Observation 8: </w:t>
      </w:r>
      <w:r w:rsidRPr="00073AD3">
        <w:rPr>
          <w:lang w:val="en-US"/>
        </w:rPr>
        <w:t>Beam index n, owning the largest reported value, can be an element of setB. However</w:t>
      </w:r>
      <w:r>
        <w:rPr>
          <w:lang w:val="en-US"/>
        </w:rPr>
        <w:t xml:space="preserve">, </w:t>
      </w:r>
      <w:r w:rsidRPr="00073AD3">
        <w:rPr>
          <w:lang w:val="en-US"/>
        </w:rPr>
        <w:t>UE reports it as predicted L1-RSRP</w:t>
      </w:r>
      <w:r>
        <w:rPr>
          <w:lang w:val="en-US"/>
        </w:rPr>
        <w:t xml:space="preserve"> while reporting it as part of a top beam of setA</w:t>
      </w:r>
      <w:r w:rsidRPr="00073AD3">
        <w:rPr>
          <w:lang w:val="en-US"/>
        </w:rPr>
        <w:t xml:space="preserve">. It does not matter whether </w:t>
      </w:r>
      <w:r>
        <w:rPr>
          <w:lang w:val="en-US"/>
        </w:rPr>
        <w:t>the reported and predicted L1-RSRP of this beam is exactly equal to the measured L1-RSRP of this beam.</w:t>
      </w:r>
    </w:p>
    <w:p w14:paraId="1D34C4E2" w14:textId="77777777" w:rsidR="00D73163" w:rsidRPr="00B32BCA" w:rsidRDefault="00D73163" w:rsidP="00D73163">
      <w:pPr>
        <w:rPr>
          <w:lang w:val="en-US"/>
        </w:rPr>
      </w:pPr>
      <w:r w:rsidRPr="009074A5">
        <w:rPr>
          <w:b/>
          <w:bCs/>
          <w:lang w:val="en-US"/>
        </w:rPr>
        <w:t>Observation</w:t>
      </w:r>
      <w:r>
        <w:rPr>
          <w:b/>
          <w:bCs/>
          <w:lang w:val="en-US"/>
        </w:rPr>
        <w:t xml:space="preserve"> 9</w:t>
      </w:r>
      <w:r>
        <w:rPr>
          <w:lang w:val="en-US"/>
        </w:rPr>
        <w:t>: Channel may vary significantly across different prediction time instances. It is not meaningful to compare relative accuracy of reported L1-RSRP across two different prediction time instances.</w:t>
      </w:r>
    </w:p>
    <w:p w14:paraId="6E8F76D2" w14:textId="54BF53AC" w:rsidR="00BE5C68" w:rsidRDefault="00BE5C68" w:rsidP="00BE5C68">
      <w:r w:rsidRPr="00387F68">
        <w:rPr>
          <w:b/>
          <w:bCs/>
        </w:rPr>
        <w:t xml:space="preserve">Observation </w:t>
      </w:r>
      <w:r w:rsidR="003E01D8">
        <w:rPr>
          <w:b/>
          <w:bCs/>
        </w:rPr>
        <w:t>10</w:t>
      </w:r>
      <w:r w:rsidRPr="00387F68">
        <w:rPr>
          <w:b/>
          <w:bCs/>
        </w:rPr>
        <w:t>:</w:t>
      </w:r>
      <w:r>
        <w:t xml:space="preserve"> RAN4 has kept the required minimum number of observation instances as FFS in the evaluation period definition of case 2.</w:t>
      </w:r>
    </w:p>
    <w:p w14:paraId="34DBC7DF" w14:textId="79A4EBC9" w:rsidR="00BE5C68" w:rsidRPr="00BE5C68" w:rsidRDefault="00BE5C68" w:rsidP="00BE5C68">
      <w:r w:rsidRPr="00387F68">
        <w:rPr>
          <w:b/>
          <w:bCs/>
        </w:rPr>
        <w:t xml:space="preserve">Observation </w:t>
      </w:r>
      <w:r w:rsidR="003E01D8">
        <w:rPr>
          <w:b/>
          <w:bCs/>
        </w:rPr>
        <w:t>11</w:t>
      </w:r>
      <w:r w:rsidRPr="00387F68">
        <w:rPr>
          <w:b/>
          <w:bCs/>
        </w:rPr>
        <w:t>:</w:t>
      </w:r>
      <w:r>
        <w:t xml:space="preserve"> RAN1 has recently agreed to allow UE, at least, K consecutive observation occasions before UE is required to transmit a CSI report for inference, where K would be indicated by a new UE capability.</w:t>
      </w:r>
    </w:p>
    <w:p w14:paraId="03ECA5B5" w14:textId="6C2491A2" w:rsidR="00BE5C68" w:rsidRDefault="00BE5C68" w:rsidP="00BE5C68">
      <w:r w:rsidRPr="00BE5C68">
        <w:rPr>
          <w:b/>
          <w:bCs/>
        </w:rPr>
        <w:t xml:space="preserve">Observation </w:t>
      </w:r>
      <w:r w:rsidR="003E01D8">
        <w:rPr>
          <w:b/>
          <w:bCs/>
        </w:rPr>
        <w:t>12</w:t>
      </w:r>
      <w:r w:rsidRPr="00BE5C68">
        <w:rPr>
          <w:b/>
          <w:bCs/>
        </w:rPr>
        <w:t>:</w:t>
      </w:r>
      <w:r>
        <w:t xml:space="preserve"> RAN4 has agreed to the following regarding the QCL relationship of TCI state handling in AI-ML BM.</w:t>
      </w:r>
    </w:p>
    <w:p w14:paraId="289DB519" w14:textId="77777777" w:rsidR="00BE5C68" w:rsidRDefault="00BE5C68" w:rsidP="00BE5C68">
      <w:pPr>
        <w:pStyle w:val="ListParagraph"/>
        <w:numPr>
          <w:ilvl w:val="0"/>
          <w:numId w:val="14"/>
        </w:numPr>
      </w:pPr>
      <w:r>
        <w:t xml:space="preserve">If the predicted TX beam in setA is QCL Type-D to a known measured Tx beam, the corresponding Rx beam is known.  </w:t>
      </w:r>
    </w:p>
    <w:p w14:paraId="4539373B" w14:textId="77777777" w:rsidR="00BE5C68" w:rsidRDefault="00BE5C68" w:rsidP="00BE5C68">
      <w:pPr>
        <w:pStyle w:val="ListParagraph"/>
        <w:numPr>
          <w:ilvl w:val="0"/>
          <w:numId w:val="14"/>
        </w:numPr>
      </w:pPr>
      <w:r>
        <w:t>If the predicted Tx beam in set A is not QCL Type-D to a known Tx beam, known TCI state conditions will be based on UE capability.</w:t>
      </w:r>
    </w:p>
    <w:p w14:paraId="3F08A049" w14:textId="77777777" w:rsidR="00BE5C68" w:rsidRDefault="00BE5C68" w:rsidP="00BE5C68">
      <w:pPr>
        <w:pStyle w:val="ListParagraph"/>
        <w:ind w:left="360"/>
      </w:pPr>
    </w:p>
    <w:p w14:paraId="48F9DFCB" w14:textId="13EA4FF6" w:rsidR="00BE5C68" w:rsidRDefault="00BE5C68" w:rsidP="00BE5C68">
      <w:r w:rsidRPr="00BE5C68">
        <w:rPr>
          <w:b/>
          <w:bCs/>
        </w:rPr>
        <w:t>Observation 1</w:t>
      </w:r>
      <w:r w:rsidR="003E01D8">
        <w:rPr>
          <w:b/>
          <w:bCs/>
        </w:rPr>
        <w:t>3</w:t>
      </w:r>
      <w:r w:rsidRPr="00BE5C68">
        <w:rPr>
          <w:b/>
          <w:bCs/>
        </w:rPr>
        <w:t>:</w:t>
      </w:r>
      <w:r>
        <w:t xml:space="preserve">  In legacy RRM spec, a TX beam is classified as “known” if the UE has measured it during the last 1.28 seconds and if UE has sent a report regarding that beam.</w:t>
      </w:r>
    </w:p>
    <w:p w14:paraId="7C026BC0" w14:textId="682CE363" w:rsidR="00BE5C68" w:rsidRPr="00BE5C68" w:rsidRDefault="00BE5C68" w:rsidP="00BE5C68">
      <w:r w:rsidRPr="00BE5C68">
        <w:rPr>
          <w:b/>
          <w:bCs/>
        </w:rPr>
        <w:t>Observation 1</w:t>
      </w:r>
      <w:r w:rsidR="003E01D8">
        <w:rPr>
          <w:b/>
          <w:bCs/>
        </w:rPr>
        <w:t>4</w:t>
      </w:r>
      <w:r w:rsidRPr="00BE5C68">
        <w:rPr>
          <w:b/>
          <w:bCs/>
        </w:rPr>
        <w:t>:</w:t>
      </w:r>
      <w:r>
        <w:t xml:space="preserve"> UE measures setB beams to generate and send inference report for setA but UE may not send measurement reports of setB to the network.</w:t>
      </w:r>
    </w:p>
    <w:p w14:paraId="6A06A55C" w14:textId="610E64B3" w:rsidR="00BE5C68" w:rsidRPr="00BE5C68" w:rsidRDefault="00BE5C68" w:rsidP="00BE5C68">
      <w:r>
        <w:rPr>
          <w:b/>
          <w:bCs/>
        </w:rPr>
        <w:t>Observation 1</w:t>
      </w:r>
      <w:r w:rsidR="003E01D8">
        <w:rPr>
          <w:b/>
          <w:bCs/>
        </w:rPr>
        <w:t>5</w:t>
      </w:r>
      <w:r>
        <w:rPr>
          <w:b/>
          <w:bCs/>
        </w:rPr>
        <w:t xml:space="preserve">: </w:t>
      </w:r>
      <w:r w:rsidRPr="00BE5C68">
        <w:t>RAN1 has agreed to increase the minimum time separation between reference signal and aperiodic L1-RSRP report by d’ in AI-ML beam prediction.</w:t>
      </w:r>
    </w:p>
    <w:p w14:paraId="1C029E01" w14:textId="77777777" w:rsidR="00BE5C68" w:rsidRPr="00BE5C68" w:rsidRDefault="00BE5C68" w:rsidP="00BE5C68">
      <w:pPr>
        <w:pStyle w:val="ListParagraph"/>
        <w:numPr>
          <w:ilvl w:val="0"/>
          <w:numId w:val="6"/>
        </w:numPr>
      </w:pPr>
      <w:r w:rsidRPr="00BE5C68">
        <w:t>Exact value of d’ is TBD in RAN1.</w:t>
      </w:r>
    </w:p>
    <w:p w14:paraId="2B744F33" w14:textId="4C14F842" w:rsidR="00BE5C68" w:rsidRPr="00BE5C68" w:rsidRDefault="00BE5C68" w:rsidP="00BE5C68">
      <w:r>
        <w:rPr>
          <w:b/>
          <w:bCs/>
        </w:rPr>
        <w:t>Observation 1</w:t>
      </w:r>
      <w:r w:rsidR="003E01D8">
        <w:rPr>
          <w:b/>
          <w:bCs/>
        </w:rPr>
        <w:t>6</w:t>
      </w:r>
      <w:r>
        <w:rPr>
          <w:b/>
          <w:bCs/>
        </w:rPr>
        <w:t xml:space="preserve">: </w:t>
      </w:r>
      <w:r w:rsidRPr="00BE5C68">
        <w:t>RAN4 has agreed to include inference delay in prediction delay of AI-ML BM. This is equivalent to the parameter d’ of RAN1 spec.</w:t>
      </w:r>
    </w:p>
    <w:p w14:paraId="392843BA" w14:textId="77777777" w:rsidR="003E01D8" w:rsidRDefault="003E01D8" w:rsidP="00BE5C68">
      <w:pPr>
        <w:rPr>
          <w:b/>
          <w:bCs/>
        </w:rPr>
      </w:pPr>
    </w:p>
    <w:p w14:paraId="2BC427DA" w14:textId="77777777" w:rsidR="003E01D8" w:rsidRPr="003E01D8" w:rsidRDefault="003E01D8" w:rsidP="003E01D8">
      <w:r w:rsidRPr="003B125D">
        <w:rPr>
          <w:b/>
          <w:bCs/>
        </w:rPr>
        <w:t xml:space="preserve">Proposal 1: </w:t>
      </w:r>
      <w:r w:rsidRPr="003E01D8">
        <w:t xml:space="preserve">Update the previous agreement with the </w:t>
      </w:r>
      <w:r w:rsidRPr="003E01D8">
        <w:rPr>
          <w:color w:val="FF0000"/>
        </w:rPr>
        <w:t>following</w:t>
      </w:r>
      <w:r w:rsidRPr="003E01D8">
        <w:t xml:space="preserve"> changes: </w:t>
      </w:r>
    </w:p>
    <w:p w14:paraId="1F39AB8B" w14:textId="77777777" w:rsidR="003E01D8" w:rsidRPr="003E01D8" w:rsidRDefault="003E01D8" w:rsidP="003E01D8">
      <w:pPr>
        <w:pStyle w:val="ListParagraph"/>
        <w:numPr>
          <w:ilvl w:val="0"/>
          <w:numId w:val="11"/>
        </w:numPr>
        <w:rPr>
          <w:rFonts w:eastAsia="Yu Mincho"/>
          <w:iCs/>
          <w:lang w:eastAsia="ja-JP"/>
        </w:rPr>
      </w:pPr>
      <w:r w:rsidRPr="003E01D8">
        <w:rPr>
          <w:rFonts w:eastAsia="Yu Mincho"/>
          <w:iCs/>
          <w:lang w:eastAsia="ja-JP"/>
        </w:rPr>
        <w:t xml:space="preserve">“The successful rate for the correct prediction, </w:t>
      </w:r>
    </w:p>
    <w:p w14:paraId="0276B9B5" w14:textId="77777777" w:rsidR="003E01D8" w:rsidRPr="003E01D8" w:rsidRDefault="003E01D8" w:rsidP="003E01D8">
      <w:pPr>
        <w:pStyle w:val="ListParagraph"/>
        <w:numPr>
          <w:ilvl w:val="1"/>
          <w:numId w:val="11"/>
        </w:numPr>
        <w:overflowPunct w:val="0"/>
        <w:autoSpaceDE w:val="0"/>
        <w:autoSpaceDN w:val="0"/>
        <w:adjustRightInd w:val="0"/>
        <w:contextualSpacing w:val="0"/>
        <w:textAlignment w:val="baseline"/>
        <w:rPr>
          <w:rFonts w:eastAsia="Yu Mincho"/>
          <w:iCs/>
          <w:lang w:eastAsia="ja-JP"/>
        </w:rPr>
      </w:pPr>
      <w:r w:rsidRPr="003E01D8">
        <w:rPr>
          <w:rFonts w:eastAsia="Yu Mincho"/>
          <w:iCs/>
          <w:lang w:eastAsia="ja-JP"/>
        </w:rPr>
        <w:t xml:space="preserve">The correct prediction is considered as </w:t>
      </w:r>
      <w:r w:rsidRPr="003E01D8">
        <w:rPr>
          <w:rFonts w:eastAsia="Yu Mincho"/>
          <w:iCs/>
          <w:strike/>
          <w:color w:val="FF0000"/>
          <w:lang w:eastAsia="ja-JP"/>
        </w:rPr>
        <w:t>maximum</w:t>
      </w:r>
      <w:r w:rsidRPr="003E01D8">
        <w:rPr>
          <w:rFonts w:eastAsia="Yu Mincho"/>
          <w:iCs/>
          <w:lang w:eastAsia="ja-JP"/>
        </w:rPr>
        <w:t xml:space="preserve"> ground-truth RSRP </w:t>
      </w:r>
      <w:r w:rsidRPr="003E01D8">
        <w:rPr>
          <w:rFonts w:eastAsia="Yu Mincho"/>
          <w:iCs/>
          <w:strike/>
          <w:color w:val="FF0000"/>
          <w:lang w:eastAsia="ja-JP"/>
        </w:rPr>
        <w:t>among</w:t>
      </w:r>
      <w:r w:rsidRPr="003E01D8">
        <w:rPr>
          <w:rFonts w:eastAsia="Yu Mincho"/>
          <w:iCs/>
          <w:lang w:eastAsia="ja-JP"/>
        </w:rPr>
        <w:t xml:space="preserve"> </w:t>
      </w:r>
      <w:r w:rsidRPr="003E01D8">
        <w:rPr>
          <w:rFonts w:eastAsia="Yu Mincho"/>
          <w:iCs/>
          <w:color w:val="FF0000"/>
          <w:lang w:eastAsia="ja-JP"/>
        </w:rPr>
        <w:t>of</w:t>
      </w:r>
      <w:r w:rsidRPr="003E01D8">
        <w:rPr>
          <w:rFonts w:eastAsia="Yu Mincho"/>
          <w:iCs/>
          <w:lang w:eastAsia="ja-JP"/>
        </w:rPr>
        <w:t xml:space="preserve"> top-</w:t>
      </w:r>
      <w:r w:rsidRPr="003E01D8">
        <w:rPr>
          <w:rFonts w:eastAsia="Yu Mincho"/>
          <w:iCs/>
          <w:strike/>
          <w:color w:val="FF0000"/>
          <w:lang w:eastAsia="ja-JP"/>
        </w:rPr>
        <w:t>K</w:t>
      </w:r>
      <w:r w:rsidRPr="003E01D8">
        <w:rPr>
          <w:rFonts w:eastAsia="Yu Mincho"/>
          <w:iCs/>
          <w:color w:val="FF0000"/>
          <w:lang w:eastAsia="ja-JP"/>
        </w:rPr>
        <w:t>1</w:t>
      </w:r>
      <w:r w:rsidRPr="003E01D8">
        <w:rPr>
          <w:rFonts w:eastAsia="Yu Mincho"/>
          <w:iCs/>
          <w:lang w:eastAsia="ja-JP"/>
        </w:rPr>
        <w:t xml:space="preserve"> predicted beam</w:t>
      </w:r>
      <w:r w:rsidRPr="003E01D8">
        <w:rPr>
          <w:rFonts w:eastAsia="Yu Mincho"/>
          <w:iCs/>
          <w:strike/>
          <w:color w:val="FF0000"/>
          <w:lang w:eastAsia="ja-JP"/>
        </w:rPr>
        <w:t>s</w:t>
      </w:r>
      <w:r w:rsidRPr="003E01D8">
        <w:rPr>
          <w:rFonts w:eastAsia="Yu Mincho"/>
          <w:iCs/>
          <w:lang w:eastAsia="ja-JP"/>
        </w:rPr>
        <w:t xml:space="preserve"> </w:t>
      </w:r>
      <w:r w:rsidRPr="003E01D8">
        <w:rPr>
          <w:rFonts w:eastAsia="Yu Mincho"/>
          <w:iCs/>
          <w:color w:val="FF0000"/>
          <w:lang w:eastAsia="ja-JP"/>
        </w:rPr>
        <w:t>being</w:t>
      </w:r>
      <w:r w:rsidRPr="003E01D8">
        <w:rPr>
          <w:rFonts w:eastAsia="Yu Mincho"/>
          <w:iCs/>
          <w:lang w:eastAsia="ja-JP"/>
        </w:rPr>
        <w:t xml:space="preserve"> larger than or equal to the ground-truth RSRP of the strongest genie-aided beam(s) – x dB, </w:t>
      </w:r>
    </w:p>
    <w:p w14:paraId="1FBF0FCD" w14:textId="77777777" w:rsidR="003E01D8" w:rsidRPr="003E01D8" w:rsidRDefault="003E01D8" w:rsidP="003E01D8">
      <w:pPr>
        <w:pStyle w:val="ListParagraph"/>
        <w:numPr>
          <w:ilvl w:val="1"/>
          <w:numId w:val="11"/>
        </w:numPr>
        <w:overflowPunct w:val="0"/>
        <w:autoSpaceDE w:val="0"/>
        <w:autoSpaceDN w:val="0"/>
        <w:adjustRightInd w:val="0"/>
        <w:contextualSpacing w:val="0"/>
        <w:textAlignment w:val="baseline"/>
        <w:rPr>
          <w:rFonts w:eastAsia="Yu Mincho"/>
          <w:iCs/>
          <w:strike/>
          <w:color w:val="FF0000"/>
          <w:lang w:eastAsia="ja-JP"/>
        </w:rPr>
      </w:pPr>
      <w:r w:rsidRPr="003E01D8">
        <w:rPr>
          <w:rFonts w:eastAsia="Yu Mincho"/>
          <w:iCs/>
          <w:strike/>
          <w:color w:val="FF0000"/>
          <w:lang w:eastAsia="ja-JP"/>
        </w:rPr>
        <w:t>FFS on top-N (N&lt;/=K) predicted beams have to be considered in the success rate evaluation</w:t>
      </w:r>
    </w:p>
    <w:p w14:paraId="7FCDE40B" w14:textId="77777777" w:rsidR="003E01D8" w:rsidRPr="003E01D8" w:rsidRDefault="003E01D8" w:rsidP="003E01D8">
      <w:pPr>
        <w:pStyle w:val="ListParagraph"/>
        <w:numPr>
          <w:ilvl w:val="2"/>
          <w:numId w:val="11"/>
        </w:numPr>
        <w:overflowPunct w:val="0"/>
        <w:autoSpaceDE w:val="0"/>
        <w:autoSpaceDN w:val="0"/>
        <w:adjustRightInd w:val="0"/>
        <w:contextualSpacing w:val="0"/>
        <w:textAlignment w:val="baseline"/>
        <w:rPr>
          <w:rFonts w:eastAsia="Yu Mincho"/>
          <w:iCs/>
          <w:strike/>
          <w:color w:val="FF0000"/>
          <w:lang w:eastAsia="ja-JP"/>
        </w:rPr>
      </w:pPr>
      <w:r w:rsidRPr="003E01D8">
        <w:rPr>
          <w:rFonts w:eastAsia="Yu Mincho" w:hint="eastAsia"/>
          <w:iCs/>
          <w:strike/>
          <w:color w:val="FF0000"/>
          <w:lang w:eastAsia="ja-JP"/>
        </w:rPr>
        <w:t>F</w:t>
      </w:r>
      <w:r w:rsidRPr="003E01D8">
        <w:rPr>
          <w:rFonts w:eastAsia="Yu Mincho"/>
          <w:iCs/>
          <w:strike/>
          <w:color w:val="FF0000"/>
          <w:lang w:eastAsia="ja-JP"/>
        </w:rPr>
        <w:t>FS on N values</w:t>
      </w:r>
    </w:p>
    <w:p w14:paraId="18B27029" w14:textId="77777777" w:rsidR="003E01D8" w:rsidRPr="003E01D8" w:rsidRDefault="003E01D8" w:rsidP="003E01D8">
      <w:pPr>
        <w:pStyle w:val="ListParagraph"/>
        <w:numPr>
          <w:ilvl w:val="1"/>
          <w:numId w:val="11"/>
        </w:numPr>
        <w:overflowPunct w:val="0"/>
        <w:autoSpaceDE w:val="0"/>
        <w:autoSpaceDN w:val="0"/>
        <w:adjustRightInd w:val="0"/>
        <w:contextualSpacing w:val="0"/>
        <w:textAlignment w:val="baseline"/>
        <w:rPr>
          <w:rFonts w:eastAsia="Yu Mincho"/>
          <w:iCs/>
          <w:lang w:eastAsia="ja-JP"/>
        </w:rPr>
      </w:pPr>
      <w:r w:rsidRPr="003E01D8">
        <w:rPr>
          <w:rFonts w:eastAsia="Yu Mincho" w:hint="eastAsia"/>
          <w:iCs/>
          <w:lang w:eastAsia="ja-JP"/>
        </w:rPr>
        <w:t>F</w:t>
      </w:r>
      <w:r w:rsidRPr="003E01D8">
        <w:rPr>
          <w:rFonts w:eastAsia="Yu Mincho"/>
          <w:iCs/>
          <w:lang w:eastAsia="ja-JP"/>
        </w:rPr>
        <w:t>FS on x values</w:t>
      </w:r>
    </w:p>
    <w:p w14:paraId="1085999B" w14:textId="77777777" w:rsidR="003E01D8" w:rsidRPr="003E01D8" w:rsidRDefault="003E01D8" w:rsidP="003E01D8">
      <w:pPr>
        <w:pStyle w:val="ListParagraph"/>
        <w:numPr>
          <w:ilvl w:val="0"/>
          <w:numId w:val="11"/>
        </w:numPr>
      </w:pPr>
      <w:r w:rsidRPr="003E01D8">
        <w:rPr>
          <w:rFonts w:eastAsia="Yu Mincho" w:hint="eastAsia"/>
          <w:iCs/>
          <w:lang w:eastAsia="ja-JP"/>
        </w:rPr>
        <w:t>N</w:t>
      </w:r>
      <w:r w:rsidRPr="003E01D8">
        <w:rPr>
          <w:rFonts w:eastAsia="Yu Mincho"/>
          <w:iCs/>
          <w:lang w:eastAsia="ja-JP"/>
        </w:rPr>
        <w:t xml:space="preserve">ote: if x=0 </w:t>
      </w:r>
      <w:r w:rsidRPr="003E01D8">
        <w:rPr>
          <w:rFonts w:eastAsia="Yu Mincho"/>
          <w:iCs/>
          <w:strike/>
          <w:color w:val="FF0000"/>
          <w:lang w:eastAsia="ja-JP"/>
        </w:rPr>
        <w:t>and N=1</w:t>
      </w:r>
      <w:r w:rsidRPr="003E01D8">
        <w:rPr>
          <w:rFonts w:eastAsia="Yu Mincho"/>
          <w:iCs/>
          <w:lang w:eastAsia="ja-JP"/>
        </w:rPr>
        <w:t>, it means Top-</w:t>
      </w:r>
      <w:r w:rsidRPr="003E01D8">
        <w:rPr>
          <w:rFonts w:eastAsia="Yu Mincho"/>
          <w:iCs/>
          <w:strike/>
          <w:color w:val="FF0000"/>
          <w:lang w:eastAsia="ja-JP"/>
        </w:rPr>
        <w:t>K</w:t>
      </w:r>
      <w:r w:rsidRPr="003E01D8">
        <w:rPr>
          <w:rFonts w:eastAsia="Yu Mincho"/>
          <w:iCs/>
          <w:color w:val="FF0000"/>
          <w:lang w:eastAsia="ja-JP"/>
        </w:rPr>
        <w:t>1</w:t>
      </w:r>
      <w:r w:rsidRPr="003E01D8">
        <w:rPr>
          <w:rFonts w:eastAsia="Yu Mincho"/>
          <w:iCs/>
          <w:lang w:eastAsia="ja-JP"/>
        </w:rPr>
        <w:t xml:space="preserve">/1 (%) : the percentage of "the Top-1 strongest beam is </w:t>
      </w:r>
      <w:r w:rsidRPr="003E01D8">
        <w:rPr>
          <w:rFonts w:eastAsia="Yu Mincho"/>
          <w:iCs/>
          <w:strike/>
          <w:color w:val="FF0000"/>
          <w:lang w:eastAsia="ja-JP"/>
        </w:rPr>
        <w:t>one of</w:t>
      </w:r>
      <w:r w:rsidRPr="003E01D8">
        <w:rPr>
          <w:rFonts w:eastAsia="Yu Mincho"/>
          <w:iCs/>
          <w:color w:val="FF0000"/>
          <w:lang w:eastAsia="ja-JP"/>
        </w:rPr>
        <w:t xml:space="preserve"> </w:t>
      </w:r>
      <w:r w:rsidRPr="003E01D8">
        <w:rPr>
          <w:rFonts w:eastAsia="Yu Mincho"/>
          <w:iCs/>
          <w:lang w:eastAsia="ja-JP"/>
        </w:rPr>
        <w:t>the Top-</w:t>
      </w:r>
      <w:r w:rsidRPr="003E01D8">
        <w:rPr>
          <w:rFonts w:eastAsia="Yu Mincho"/>
          <w:iCs/>
          <w:strike/>
          <w:color w:val="FF0000"/>
          <w:lang w:eastAsia="ja-JP"/>
        </w:rPr>
        <w:t>K</w:t>
      </w:r>
      <w:r w:rsidRPr="003E01D8">
        <w:rPr>
          <w:rFonts w:eastAsia="Yu Mincho"/>
          <w:iCs/>
          <w:color w:val="FF0000"/>
          <w:lang w:eastAsia="ja-JP"/>
        </w:rPr>
        <w:t>1</w:t>
      </w:r>
      <w:r w:rsidRPr="003E01D8">
        <w:rPr>
          <w:rFonts w:eastAsia="Yu Mincho"/>
          <w:iCs/>
          <w:lang w:eastAsia="ja-JP"/>
        </w:rPr>
        <w:t xml:space="preserve"> predicted beam</w:t>
      </w:r>
      <w:r w:rsidRPr="003E01D8">
        <w:rPr>
          <w:rFonts w:eastAsia="Yu Mincho"/>
          <w:iCs/>
          <w:strike/>
          <w:color w:val="FF0000"/>
          <w:lang w:eastAsia="ja-JP"/>
        </w:rPr>
        <w:t>s</w:t>
      </w:r>
      <w:r w:rsidRPr="003E01D8">
        <w:rPr>
          <w:rFonts w:eastAsia="Yu Mincho"/>
          <w:iCs/>
          <w:lang w:eastAsia="ja-JP"/>
        </w:rPr>
        <w:t>"</w:t>
      </w:r>
    </w:p>
    <w:p w14:paraId="02705D9E" w14:textId="77777777" w:rsidR="003E01D8" w:rsidRDefault="003E01D8" w:rsidP="00BE5C68">
      <w:pPr>
        <w:rPr>
          <w:b/>
          <w:bCs/>
        </w:rPr>
      </w:pPr>
    </w:p>
    <w:p w14:paraId="451D1BFC" w14:textId="77777777" w:rsidR="00D73163" w:rsidRDefault="00D73163" w:rsidP="00D73163">
      <w:pPr>
        <w:rPr>
          <w:b/>
          <w:bCs/>
        </w:rPr>
      </w:pPr>
      <w:r>
        <w:rPr>
          <w:b/>
          <w:bCs/>
        </w:rPr>
        <w:t xml:space="preserve">Proposal 2: </w:t>
      </w:r>
      <w:r w:rsidRPr="00466700">
        <w:t>RAN4 uses the agreed baseline</w:t>
      </w:r>
      <w:r>
        <w:t xml:space="preserve"> for relative L1-RSRP of case 1</w:t>
      </w:r>
      <w:r w:rsidRPr="00466700">
        <w:t xml:space="preserve"> with the </w:t>
      </w:r>
      <w:r w:rsidRPr="00466700">
        <w:rPr>
          <w:color w:val="FF0000"/>
        </w:rPr>
        <w:t>following</w:t>
      </w:r>
      <w:r w:rsidRPr="00466700">
        <w:t xml:space="preserve"> changes:</w:t>
      </w:r>
    </w:p>
    <w:p w14:paraId="08C766C5" w14:textId="77777777" w:rsidR="00D73163" w:rsidRPr="007647DC" w:rsidRDefault="00D73163" w:rsidP="00D73163">
      <w:pPr>
        <w:pStyle w:val="ListParagraph"/>
        <w:numPr>
          <w:ilvl w:val="1"/>
          <w:numId w:val="10"/>
        </w:numPr>
        <w:overflowPunct w:val="0"/>
        <w:autoSpaceDE w:val="0"/>
        <w:autoSpaceDN w:val="0"/>
        <w:adjustRightInd w:val="0"/>
        <w:spacing w:after="120"/>
        <w:ind w:left="851"/>
        <w:contextualSpacing w:val="0"/>
        <w:textAlignment w:val="baseline"/>
        <w:rPr>
          <w:szCs w:val="24"/>
          <w:lang w:eastAsia="zh-CN"/>
        </w:rPr>
      </w:pPr>
      <w:r w:rsidRPr="008E5919">
        <w:rPr>
          <w:rFonts w:eastAsia="Yu Mincho"/>
          <w:szCs w:val="24"/>
          <w:lang w:eastAsia="ja-JP"/>
        </w:rPr>
        <w:t xml:space="preserve">Relative RSRP accuracy for reported beams during inference reporting = (predicted L1-RSRP of beam index i </w:t>
      </w:r>
      <w:r>
        <w:rPr>
          <w:rFonts w:eastAsia="Yu Mincho"/>
          <w:szCs w:val="24"/>
          <w:lang w:eastAsia="ja-JP"/>
        </w:rPr>
        <w:t>–</w:t>
      </w:r>
      <w:r w:rsidRPr="008E5919">
        <w:rPr>
          <w:rFonts w:eastAsia="Yu Mincho"/>
          <w:szCs w:val="24"/>
          <w:lang w:eastAsia="ja-JP"/>
        </w:rPr>
        <w:t xml:space="preserve"> </w:t>
      </w:r>
      <w:r w:rsidRPr="005D3ABB">
        <w:rPr>
          <w:rFonts w:eastAsia="Yu Mincho"/>
          <w:strike/>
          <w:color w:val="FF0000"/>
          <w:szCs w:val="24"/>
          <w:lang w:eastAsia="ja-JP"/>
        </w:rPr>
        <w:t>reported</w:t>
      </w:r>
      <w:r>
        <w:rPr>
          <w:rFonts w:eastAsia="Yu Mincho"/>
          <w:szCs w:val="24"/>
          <w:lang w:eastAsia="ja-JP"/>
        </w:rPr>
        <w:t xml:space="preserve"> </w:t>
      </w:r>
      <w:r w:rsidRPr="005D3ABB">
        <w:rPr>
          <w:rFonts w:eastAsia="Yu Mincho"/>
          <w:color w:val="FF0000"/>
          <w:szCs w:val="24"/>
          <w:lang w:eastAsia="ja-JP"/>
        </w:rPr>
        <w:t>predicted</w:t>
      </w:r>
      <w:r w:rsidRPr="008E5919">
        <w:rPr>
          <w:rFonts w:eastAsia="Yu Mincho"/>
          <w:szCs w:val="24"/>
          <w:lang w:eastAsia="ja-JP"/>
        </w:rPr>
        <w:t xml:space="preserve"> L1-RSRP of beam index n) -  (ground truth of L1-RSRP of beam index i - ground truth of L1-RSRP of beam index n), </w:t>
      </w:r>
      <w:r w:rsidRPr="00F42F50">
        <w:rPr>
          <w:rFonts w:eastAsia="Yu Mincho"/>
          <w:strike/>
          <w:color w:val="FF0000"/>
          <w:szCs w:val="24"/>
          <w:lang w:eastAsia="ja-JP"/>
        </w:rPr>
        <w:t>[</w:t>
      </w:r>
      <w:r w:rsidRPr="008E5919">
        <w:rPr>
          <w:rFonts w:eastAsia="Yu Mincho"/>
          <w:szCs w:val="24"/>
          <w:lang w:eastAsia="ja-JP"/>
        </w:rPr>
        <w:t>where the beam index n owns the largest reported value</w:t>
      </w:r>
      <w:r w:rsidRPr="00F42F50">
        <w:rPr>
          <w:rFonts w:eastAsia="Yu Mincho"/>
          <w:strike/>
          <w:color w:val="FF0000"/>
          <w:szCs w:val="24"/>
          <w:lang w:eastAsia="ja-JP"/>
        </w:rPr>
        <w:t>]</w:t>
      </w:r>
      <w:r w:rsidRPr="008E5919">
        <w:rPr>
          <w:rFonts w:eastAsia="Yu Mincho"/>
          <w:szCs w:val="24"/>
          <w:lang w:eastAsia="ja-JP"/>
        </w:rPr>
        <w:t>.</w:t>
      </w:r>
    </w:p>
    <w:p w14:paraId="64BE4D56" w14:textId="77777777" w:rsidR="00D73163" w:rsidRPr="007647DC" w:rsidRDefault="00D73163" w:rsidP="00D73163">
      <w:pPr>
        <w:pStyle w:val="ListParagraph"/>
        <w:numPr>
          <w:ilvl w:val="2"/>
          <w:numId w:val="10"/>
        </w:numPr>
        <w:overflowPunct w:val="0"/>
        <w:autoSpaceDE w:val="0"/>
        <w:autoSpaceDN w:val="0"/>
        <w:adjustRightInd w:val="0"/>
        <w:spacing w:after="120"/>
        <w:ind w:left="1276"/>
        <w:contextualSpacing w:val="0"/>
        <w:textAlignment w:val="baseline"/>
        <w:rPr>
          <w:strike/>
          <w:color w:val="FF0000"/>
          <w:szCs w:val="24"/>
          <w:lang w:eastAsia="zh-CN"/>
        </w:rPr>
      </w:pPr>
      <w:r w:rsidRPr="007647DC">
        <w:rPr>
          <w:rFonts w:eastAsia="Yu Mincho" w:hint="eastAsia"/>
          <w:strike/>
          <w:color w:val="FF0000"/>
          <w:szCs w:val="24"/>
          <w:lang w:eastAsia="ja-JP"/>
        </w:rPr>
        <w:t>R</w:t>
      </w:r>
      <w:r w:rsidRPr="007647DC">
        <w:rPr>
          <w:rFonts w:eastAsia="Yu Mincho"/>
          <w:strike/>
          <w:color w:val="FF0000"/>
          <w:szCs w:val="24"/>
          <w:lang w:eastAsia="ja-JP"/>
        </w:rPr>
        <w:t xml:space="preserve">eported L1-RSRP can be predicted, </w:t>
      </w:r>
    </w:p>
    <w:p w14:paraId="73A9B7CD" w14:textId="77777777" w:rsidR="00D73163" w:rsidRPr="00D73163" w:rsidRDefault="00D73163" w:rsidP="00D73163">
      <w:pPr>
        <w:pStyle w:val="ListParagraph"/>
        <w:numPr>
          <w:ilvl w:val="2"/>
          <w:numId w:val="10"/>
        </w:numPr>
        <w:overflowPunct w:val="0"/>
        <w:autoSpaceDE w:val="0"/>
        <w:autoSpaceDN w:val="0"/>
        <w:adjustRightInd w:val="0"/>
        <w:spacing w:after="120"/>
        <w:ind w:left="1276"/>
        <w:contextualSpacing w:val="0"/>
        <w:textAlignment w:val="baseline"/>
        <w:rPr>
          <w:strike/>
          <w:color w:val="FF0000"/>
          <w:szCs w:val="24"/>
          <w:lang w:eastAsia="zh-CN"/>
        </w:rPr>
      </w:pPr>
      <w:r w:rsidRPr="007647DC">
        <w:rPr>
          <w:rFonts w:eastAsia="Yu Mincho"/>
          <w:strike/>
          <w:color w:val="FF0000"/>
          <w:szCs w:val="24"/>
          <w:lang w:eastAsia="ja-JP"/>
        </w:rPr>
        <w:t>FFS whether reported L1-RSRP can be measured RSRP</w:t>
      </w:r>
    </w:p>
    <w:p w14:paraId="6B4503C1" w14:textId="77777777" w:rsidR="00D73163" w:rsidRPr="00816B86" w:rsidRDefault="00D73163" w:rsidP="00D73163">
      <w:pPr>
        <w:pStyle w:val="ListParagraph"/>
        <w:overflowPunct w:val="0"/>
        <w:autoSpaceDE w:val="0"/>
        <w:autoSpaceDN w:val="0"/>
        <w:adjustRightInd w:val="0"/>
        <w:spacing w:after="120"/>
        <w:ind w:left="1276"/>
        <w:contextualSpacing w:val="0"/>
        <w:textAlignment w:val="baseline"/>
        <w:rPr>
          <w:strike/>
          <w:color w:val="FF0000"/>
          <w:szCs w:val="24"/>
          <w:lang w:eastAsia="zh-CN"/>
        </w:rPr>
      </w:pPr>
    </w:p>
    <w:p w14:paraId="50FD3253" w14:textId="77777777" w:rsidR="00D73163" w:rsidRDefault="00D73163" w:rsidP="00D73163">
      <w:pPr>
        <w:rPr>
          <w:lang w:val="en-US"/>
        </w:rPr>
      </w:pPr>
      <w:r w:rsidRPr="00466700">
        <w:rPr>
          <w:b/>
          <w:bCs/>
        </w:rPr>
        <w:t xml:space="preserve">Proposal </w:t>
      </w:r>
      <w:r>
        <w:rPr>
          <w:b/>
          <w:bCs/>
        </w:rPr>
        <w:t>3</w:t>
      </w:r>
      <w:r w:rsidRPr="00466700">
        <w:rPr>
          <w:b/>
          <w:bCs/>
        </w:rPr>
        <w:t>:</w:t>
      </w:r>
      <w:r>
        <w:t xml:space="preserve"> Apply proposal 3 to case 2 where </w:t>
      </w:r>
      <w:r>
        <w:rPr>
          <w:lang w:val="en-US"/>
        </w:rPr>
        <w:t xml:space="preserve">predicted and ground truth L1-RSRP of both beam index i and n correspond to the same time instance. In other words, define relative L1-RSRP accuracy in the following way for case 2: </w:t>
      </w:r>
    </w:p>
    <w:p w14:paraId="1C8087ED" w14:textId="77777777" w:rsidR="00D73163" w:rsidRPr="00D73163" w:rsidRDefault="00D73163" w:rsidP="00D73163">
      <w:pPr>
        <w:pStyle w:val="ListParagraph"/>
        <w:numPr>
          <w:ilvl w:val="1"/>
          <w:numId w:val="10"/>
        </w:numPr>
        <w:overflowPunct w:val="0"/>
        <w:autoSpaceDE w:val="0"/>
        <w:autoSpaceDN w:val="0"/>
        <w:adjustRightInd w:val="0"/>
        <w:spacing w:after="120"/>
        <w:ind w:left="851"/>
        <w:contextualSpacing w:val="0"/>
        <w:textAlignment w:val="baseline"/>
        <w:rPr>
          <w:szCs w:val="24"/>
          <w:lang w:eastAsia="zh-CN"/>
        </w:rPr>
      </w:pPr>
      <w:r w:rsidRPr="008E5919">
        <w:rPr>
          <w:rFonts w:eastAsia="Yu Mincho"/>
          <w:szCs w:val="24"/>
          <w:lang w:eastAsia="ja-JP"/>
        </w:rPr>
        <w:t xml:space="preserve">Relative RSRP accuracy for reported beams during inference reporting = (predicted L1-RSRP of beam index i </w:t>
      </w:r>
      <w:r w:rsidRPr="00B20692">
        <w:rPr>
          <w:rFonts w:eastAsia="Yu Mincho"/>
          <w:color w:val="00B0F0"/>
          <w:szCs w:val="24"/>
          <w:lang w:eastAsia="ja-JP"/>
        </w:rPr>
        <w:t>at time instance t</w:t>
      </w:r>
      <w:r>
        <w:rPr>
          <w:rFonts w:eastAsia="Yu Mincho"/>
          <w:szCs w:val="24"/>
          <w:lang w:eastAsia="ja-JP"/>
        </w:rPr>
        <w:t xml:space="preserve"> –</w:t>
      </w:r>
      <w:r w:rsidRPr="008E5919">
        <w:rPr>
          <w:rFonts w:eastAsia="Yu Mincho"/>
          <w:szCs w:val="24"/>
          <w:lang w:eastAsia="ja-JP"/>
        </w:rPr>
        <w:t xml:space="preserve"> </w:t>
      </w:r>
      <w:r>
        <w:rPr>
          <w:rFonts w:eastAsia="Yu Mincho"/>
          <w:szCs w:val="24"/>
          <w:lang w:eastAsia="ja-JP"/>
        </w:rPr>
        <w:t xml:space="preserve"> </w:t>
      </w:r>
      <w:r w:rsidRPr="000E77FE">
        <w:rPr>
          <w:rFonts w:eastAsia="Yu Mincho"/>
          <w:szCs w:val="24"/>
          <w:lang w:eastAsia="ja-JP"/>
        </w:rPr>
        <w:t>predicted L1-</w:t>
      </w:r>
      <w:r w:rsidRPr="008E5919">
        <w:rPr>
          <w:rFonts w:eastAsia="Yu Mincho"/>
          <w:szCs w:val="24"/>
          <w:lang w:eastAsia="ja-JP"/>
        </w:rPr>
        <w:t>RSRP of beam index n</w:t>
      </w:r>
      <w:r>
        <w:rPr>
          <w:rFonts w:eastAsia="Yu Mincho"/>
          <w:szCs w:val="24"/>
          <w:lang w:eastAsia="ja-JP"/>
        </w:rPr>
        <w:t xml:space="preserve"> </w:t>
      </w:r>
      <w:r w:rsidRPr="002B1EAE">
        <w:rPr>
          <w:rFonts w:eastAsia="Yu Mincho"/>
          <w:color w:val="00B0F0"/>
          <w:szCs w:val="24"/>
          <w:lang w:eastAsia="ja-JP"/>
        </w:rPr>
        <w:t>at time instance t</w:t>
      </w:r>
      <w:r w:rsidRPr="008E5919">
        <w:rPr>
          <w:rFonts w:eastAsia="Yu Mincho"/>
          <w:szCs w:val="24"/>
          <w:lang w:eastAsia="ja-JP"/>
        </w:rPr>
        <w:t xml:space="preserve">) -  (ground truth of L1-RSRP of beam index i </w:t>
      </w:r>
      <w:r>
        <w:rPr>
          <w:rFonts w:eastAsia="Yu Mincho"/>
          <w:szCs w:val="24"/>
          <w:lang w:eastAsia="ja-JP"/>
        </w:rPr>
        <w:t xml:space="preserve"> </w:t>
      </w:r>
      <w:r w:rsidRPr="002B1EAE">
        <w:rPr>
          <w:rFonts w:eastAsia="Yu Mincho"/>
          <w:color w:val="00B0F0"/>
          <w:szCs w:val="24"/>
          <w:lang w:eastAsia="ja-JP"/>
        </w:rPr>
        <w:t>at time instance t</w:t>
      </w:r>
      <w:r w:rsidRPr="008E5919">
        <w:rPr>
          <w:rFonts w:eastAsia="Yu Mincho"/>
          <w:szCs w:val="24"/>
          <w:lang w:eastAsia="ja-JP"/>
        </w:rPr>
        <w:t>- ground truth of L1-RSRP of beam index n</w:t>
      </w:r>
      <w:r>
        <w:rPr>
          <w:rFonts w:eastAsia="Yu Mincho"/>
          <w:szCs w:val="24"/>
          <w:lang w:eastAsia="ja-JP"/>
        </w:rPr>
        <w:t xml:space="preserve"> </w:t>
      </w:r>
      <w:r w:rsidRPr="002B1EAE">
        <w:rPr>
          <w:rFonts w:eastAsia="Yu Mincho"/>
          <w:color w:val="00B0F0"/>
          <w:szCs w:val="24"/>
          <w:lang w:eastAsia="ja-JP"/>
        </w:rPr>
        <w:t>at time instance t</w:t>
      </w:r>
      <w:r w:rsidRPr="008E5919">
        <w:rPr>
          <w:rFonts w:eastAsia="Yu Mincho"/>
          <w:szCs w:val="24"/>
          <w:lang w:eastAsia="ja-JP"/>
        </w:rPr>
        <w:t>), where the beam index n owns the largest reported value</w:t>
      </w:r>
      <w:r>
        <w:rPr>
          <w:rFonts w:eastAsia="Yu Mincho"/>
          <w:szCs w:val="24"/>
          <w:lang w:eastAsia="ja-JP"/>
        </w:rPr>
        <w:t xml:space="preserve"> </w:t>
      </w:r>
      <w:r w:rsidRPr="00466700">
        <w:rPr>
          <w:rFonts w:eastAsia="Yu Mincho"/>
          <w:color w:val="00B0F0"/>
          <w:szCs w:val="24"/>
          <w:lang w:eastAsia="ja-JP"/>
        </w:rPr>
        <w:t>at time instance t</w:t>
      </w:r>
      <w:r w:rsidRPr="008E5919">
        <w:rPr>
          <w:rFonts w:eastAsia="Yu Mincho"/>
          <w:szCs w:val="24"/>
          <w:lang w:eastAsia="ja-JP"/>
        </w:rPr>
        <w:t>.</w:t>
      </w:r>
    </w:p>
    <w:p w14:paraId="0E8AADBC" w14:textId="77777777" w:rsidR="00D73163" w:rsidRPr="00521424" w:rsidRDefault="00D73163" w:rsidP="00D73163">
      <w:pPr>
        <w:pStyle w:val="ListParagraph"/>
        <w:overflowPunct w:val="0"/>
        <w:autoSpaceDE w:val="0"/>
        <w:autoSpaceDN w:val="0"/>
        <w:adjustRightInd w:val="0"/>
        <w:spacing w:after="120"/>
        <w:ind w:left="851"/>
        <w:contextualSpacing w:val="0"/>
        <w:textAlignment w:val="baseline"/>
        <w:rPr>
          <w:szCs w:val="24"/>
          <w:lang w:eastAsia="zh-CN"/>
        </w:rPr>
      </w:pPr>
    </w:p>
    <w:p w14:paraId="1354098A" w14:textId="375A1343" w:rsidR="00BE5C68" w:rsidRPr="00BE5C68" w:rsidRDefault="00BE5C68" w:rsidP="00BE5C68">
      <w:r w:rsidRPr="00387F68">
        <w:rPr>
          <w:b/>
          <w:bCs/>
        </w:rPr>
        <w:t>Proposal 4:</w:t>
      </w:r>
      <w:r>
        <w:t xml:space="preserve"> T in the measurement period for inference in case 2 of RAN4 agreement is equal to the RAN1 defined UE capability K, where K denotes the number of consecutive transmission occasion that UE needs to receive before transmitting a CSI report for inference in BM-Case 2.</w:t>
      </w:r>
    </w:p>
    <w:p w14:paraId="55EDA3A1" w14:textId="1A0E91D7" w:rsidR="00BE5C68" w:rsidRPr="00BE5C68" w:rsidRDefault="00BE5C68" w:rsidP="00BE5C68">
      <w:r w:rsidRPr="00BE5C68">
        <w:rPr>
          <w:b/>
          <w:bCs/>
        </w:rPr>
        <w:t>Proposal 5:</w:t>
      </w:r>
      <w:r>
        <w:t xml:space="preserve"> RAN4 clarifies that “known measured TX beams” include setB beams in the agreement on QCL relationship on TCI state handling.</w:t>
      </w:r>
    </w:p>
    <w:p w14:paraId="280F3244" w14:textId="3CF9CB00" w:rsidR="00BE5C68" w:rsidRPr="00BE5C68" w:rsidRDefault="00BE5C68" w:rsidP="00BE5C68">
      <w:r w:rsidRPr="00561F1C">
        <w:rPr>
          <w:b/>
          <w:bCs/>
        </w:rPr>
        <w:t xml:space="preserve">Proposal 6: </w:t>
      </w:r>
      <w:r w:rsidRPr="00BE5C68">
        <w:t>The inference timelines mentioned in RAN4 spec should be aligned with d’ in RAN1 spec.</w:t>
      </w:r>
    </w:p>
    <w:p w14:paraId="6A083344" w14:textId="77777777" w:rsidR="00BE5C68" w:rsidRPr="00BE5C68" w:rsidRDefault="00BE5C68" w:rsidP="00BE5C68">
      <w:pPr>
        <w:pStyle w:val="ListParagraph"/>
        <w:numPr>
          <w:ilvl w:val="0"/>
          <w:numId w:val="13"/>
        </w:numPr>
      </w:pPr>
      <w:r w:rsidRPr="00BE5C68">
        <w:t>Note 1: d’ is the extension in time separation between RS and AP L1-RSRP report in AI-ML based beam prediction.</w:t>
      </w:r>
    </w:p>
    <w:p w14:paraId="57A3AC5E" w14:textId="77777777" w:rsidR="00BE5C68" w:rsidRPr="00BE5C68" w:rsidRDefault="00BE5C68" w:rsidP="00BE5C68">
      <w:pPr>
        <w:pStyle w:val="ListParagraph"/>
        <w:numPr>
          <w:ilvl w:val="0"/>
          <w:numId w:val="13"/>
        </w:numPr>
      </w:pPr>
      <w:r w:rsidRPr="00BE5C68">
        <w:t>Note 2: d’ can vary between spatial only and spatio-temporal beam prediction. Exact values of d’ will be discussed on August 2025 meeting in RAN1.</w:t>
      </w:r>
    </w:p>
    <w:p w14:paraId="618297CE" w14:textId="77777777" w:rsidR="00BE5C68" w:rsidRPr="00610D71" w:rsidRDefault="00BE5C68" w:rsidP="001E5B33">
      <w:pPr>
        <w:rPr>
          <w:lang w:val="en-US"/>
        </w:rPr>
      </w:pPr>
    </w:p>
    <w:p w14:paraId="363FA5B3" w14:textId="77777777" w:rsidR="001E5B33" w:rsidRPr="00405F94" w:rsidRDefault="001E5B33" w:rsidP="001E5B33">
      <w:pPr>
        <w:pStyle w:val="Heading1"/>
        <w:ind w:right="72"/>
        <w:rPr>
          <w:b/>
          <w:bCs/>
          <w:lang w:val="en-US"/>
        </w:rPr>
      </w:pPr>
      <w:r w:rsidRPr="00B01D97">
        <w:rPr>
          <w:lang w:val="en-US"/>
        </w:rPr>
        <w:t>Refe</w:t>
      </w:r>
      <w:r>
        <w:rPr>
          <w:lang w:val="en-US"/>
        </w:rPr>
        <w:t>r</w:t>
      </w:r>
      <w:r w:rsidRPr="00B01D97">
        <w:rPr>
          <w:lang w:val="en-US"/>
        </w:rPr>
        <w:t>ences</w:t>
      </w:r>
    </w:p>
    <w:p w14:paraId="42C49E3E" w14:textId="77777777" w:rsidR="001E5B33" w:rsidRPr="00405F94" w:rsidRDefault="001E5B33" w:rsidP="001E5B33">
      <w:pPr>
        <w:pStyle w:val="List"/>
        <w:numPr>
          <w:ilvl w:val="0"/>
          <w:numId w:val="1"/>
        </w:numPr>
        <w:tabs>
          <w:tab w:val="left" w:pos="270"/>
        </w:tabs>
        <w:ind w:left="360"/>
        <w:jc w:val="both"/>
        <w:rPr>
          <w:rFonts w:eastAsia="SimSun"/>
          <w:b/>
          <w:bCs/>
          <w:szCs w:val="22"/>
          <w:lang w:eastAsia="zh-CN"/>
        </w:rPr>
      </w:pPr>
      <w:r w:rsidRPr="00405F94">
        <w:rPr>
          <w:b/>
          <w:bCs/>
        </w:rPr>
        <w:t>R4-2414446</w:t>
      </w:r>
      <w:r w:rsidRPr="00405F94">
        <w:rPr>
          <w:rFonts w:hint="eastAsia"/>
          <w:b/>
          <w:bCs/>
          <w:lang w:eastAsia="zh-CN"/>
        </w:rPr>
        <w:t xml:space="preserve">, </w:t>
      </w:r>
      <w:r w:rsidRPr="00405F94">
        <w:rPr>
          <w:b/>
          <w:bCs/>
          <w:lang w:eastAsia="zh-CN"/>
        </w:rPr>
        <w:t>‘</w:t>
      </w:r>
      <w:r w:rsidRPr="00405F94">
        <w:rPr>
          <w:b/>
          <w:bCs/>
        </w:rPr>
        <w:t>AI/ML ad-hoc meeting minutes</w:t>
      </w:r>
      <w:r w:rsidRPr="00405F94">
        <w:rPr>
          <w:b/>
          <w:bCs/>
          <w:lang w:eastAsia="zh-CN"/>
        </w:rPr>
        <w:t>’</w:t>
      </w:r>
      <w:r w:rsidRPr="00405F94">
        <w:rPr>
          <w:rFonts w:hint="eastAsia"/>
          <w:b/>
          <w:bCs/>
          <w:lang w:eastAsia="zh-CN"/>
        </w:rPr>
        <w:t>, Moderator (Qualcomm)</w:t>
      </w:r>
    </w:p>
    <w:p w14:paraId="0BF77EAD" w14:textId="77777777" w:rsidR="001E5B33" w:rsidRPr="00405F94" w:rsidRDefault="001E5B33" w:rsidP="001E5B33">
      <w:pPr>
        <w:pStyle w:val="List"/>
        <w:numPr>
          <w:ilvl w:val="0"/>
          <w:numId w:val="1"/>
        </w:numPr>
        <w:tabs>
          <w:tab w:val="left" w:pos="270"/>
        </w:tabs>
        <w:ind w:left="360"/>
        <w:jc w:val="both"/>
        <w:rPr>
          <w:rFonts w:eastAsia="SimSun"/>
          <w:b/>
          <w:bCs/>
          <w:szCs w:val="22"/>
          <w:lang w:eastAsia="zh-CN"/>
        </w:rPr>
      </w:pPr>
      <w:r w:rsidRPr="00405F94">
        <w:rPr>
          <w:b/>
          <w:bCs/>
        </w:rPr>
        <w:t>R4-2414323</w:t>
      </w:r>
      <w:r w:rsidRPr="00405F94">
        <w:rPr>
          <w:rFonts w:hint="eastAsia"/>
          <w:b/>
          <w:bCs/>
          <w:lang w:eastAsia="zh-CN"/>
        </w:rPr>
        <w:t xml:space="preserve">, </w:t>
      </w:r>
      <w:r w:rsidRPr="00405F94">
        <w:rPr>
          <w:b/>
          <w:bCs/>
          <w:lang w:eastAsia="zh-CN"/>
        </w:rPr>
        <w:t>‘</w:t>
      </w:r>
      <w:r w:rsidRPr="00405F94">
        <w:rPr>
          <w:b/>
          <w:bCs/>
        </w:rPr>
        <w:t>WF on AI/ML</w:t>
      </w:r>
      <w:r w:rsidRPr="00405F94">
        <w:rPr>
          <w:b/>
          <w:bCs/>
          <w:lang w:eastAsia="zh-CN"/>
        </w:rPr>
        <w:t>’</w:t>
      </w:r>
      <w:r w:rsidRPr="00405F94">
        <w:rPr>
          <w:rFonts w:hint="eastAsia"/>
          <w:b/>
          <w:bCs/>
          <w:lang w:eastAsia="zh-CN"/>
        </w:rPr>
        <w:t>, Qualcomm</w:t>
      </w:r>
    </w:p>
    <w:p w14:paraId="30C377A2" w14:textId="77777777" w:rsidR="001E5B33" w:rsidRPr="00405F94" w:rsidRDefault="001E5B33" w:rsidP="001E5B33">
      <w:pPr>
        <w:pStyle w:val="List"/>
        <w:numPr>
          <w:ilvl w:val="0"/>
          <w:numId w:val="1"/>
        </w:numPr>
        <w:tabs>
          <w:tab w:val="left" w:pos="270"/>
        </w:tabs>
        <w:ind w:left="360"/>
        <w:jc w:val="both"/>
        <w:rPr>
          <w:rFonts w:eastAsia="SimSun"/>
          <w:b/>
          <w:bCs/>
          <w:szCs w:val="22"/>
          <w:lang w:eastAsia="zh-CN"/>
        </w:rPr>
      </w:pPr>
      <w:r w:rsidRPr="00405F94">
        <w:rPr>
          <w:b/>
          <w:bCs/>
        </w:rPr>
        <w:t>3GPP TR 38.843 V18.0.0, Technical Report (TR): Study on artificial Intelligence (AI)/Machine Learning (ML) for NR air interface.</w:t>
      </w:r>
    </w:p>
    <w:p w14:paraId="55D151F3" w14:textId="77777777" w:rsidR="001E5B33" w:rsidRPr="00405F94" w:rsidRDefault="001E5B33" w:rsidP="001E5B33">
      <w:pPr>
        <w:pStyle w:val="List"/>
        <w:numPr>
          <w:ilvl w:val="0"/>
          <w:numId w:val="1"/>
        </w:numPr>
        <w:tabs>
          <w:tab w:val="left" w:pos="270"/>
        </w:tabs>
        <w:ind w:left="360"/>
        <w:jc w:val="both"/>
        <w:rPr>
          <w:rFonts w:eastAsia="SimSun"/>
          <w:b/>
          <w:bCs/>
          <w:szCs w:val="22"/>
          <w:lang w:eastAsia="zh-CN"/>
        </w:rPr>
      </w:pPr>
      <w:r w:rsidRPr="00405F94">
        <w:rPr>
          <w:b/>
          <w:bCs/>
        </w:rPr>
        <w:lastRenderedPageBreak/>
        <w:t>RP-242399, “Revised WID on Artificial Intelligence (AI)/Machine Learning (ML) for NR Air Interface”, 3GPP TSG RAN #105.</w:t>
      </w:r>
    </w:p>
    <w:p w14:paraId="5A41B7C9" w14:textId="77777777" w:rsidR="001E5B33" w:rsidRPr="00405F94" w:rsidRDefault="001E5B33" w:rsidP="001E5B33">
      <w:pPr>
        <w:pStyle w:val="List"/>
        <w:numPr>
          <w:ilvl w:val="0"/>
          <w:numId w:val="1"/>
        </w:numPr>
        <w:tabs>
          <w:tab w:val="left" w:pos="270"/>
        </w:tabs>
        <w:ind w:left="360"/>
        <w:jc w:val="both"/>
        <w:rPr>
          <w:rFonts w:eastAsia="SimSun"/>
          <w:b/>
          <w:bCs/>
          <w:szCs w:val="22"/>
          <w:lang w:eastAsia="zh-CN"/>
        </w:rPr>
      </w:pPr>
      <w:r w:rsidRPr="00405F94">
        <w:rPr>
          <w:b/>
          <w:bCs/>
        </w:rPr>
        <w:t>RAN1 Chair’s Notes, 3GPP TSG RAN WG1 #117.</w:t>
      </w:r>
    </w:p>
    <w:p w14:paraId="26347210" w14:textId="77777777" w:rsidR="001E5B33" w:rsidRPr="00405F94" w:rsidRDefault="001E5B33" w:rsidP="001E5B33">
      <w:pPr>
        <w:pStyle w:val="List"/>
        <w:numPr>
          <w:ilvl w:val="0"/>
          <w:numId w:val="1"/>
        </w:numPr>
        <w:tabs>
          <w:tab w:val="left" w:pos="270"/>
        </w:tabs>
        <w:ind w:left="360"/>
        <w:jc w:val="both"/>
        <w:rPr>
          <w:rFonts w:eastAsia="SimSun"/>
          <w:b/>
          <w:bCs/>
          <w:szCs w:val="22"/>
          <w:lang w:eastAsia="zh-CN"/>
        </w:rPr>
      </w:pPr>
      <w:r w:rsidRPr="00405F94">
        <w:rPr>
          <w:b/>
          <w:bCs/>
        </w:rPr>
        <w:t>RAN1 Chair’s Notes, 3GPP TSG RAN WG1 #118.</w:t>
      </w:r>
    </w:p>
    <w:p w14:paraId="450893B3" w14:textId="77777777" w:rsidR="001E5B33" w:rsidRPr="00577CF1" w:rsidRDefault="001E5B33" w:rsidP="001E5B33">
      <w:pPr>
        <w:pStyle w:val="List"/>
        <w:numPr>
          <w:ilvl w:val="0"/>
          <w:numId w:val="1"/>
        </w:numPr>
        <w:tabs>
          <w:tab w:val="left" w:pos="270"/>
        </w:tabs>
        <w:ind w:left="360"/>
        <w:jc w:val="both"/>
        <w:rPr>
          <w:rFonts w:eastAsia="SimSun"/>
          <w:b/>
          <w:bCs/>
          <w:szCs w:val="22"/>
          <w:lang w:eastAsia="zh-CN"/>
        </w:rPr>
      </w:pPr>
      <w:r w:rsidRPr="00405F94">
        <w:rPr>
          <w:b/>
          <w:bCs/>
        </w:rPr>
        <w:t>38.133, Requirements for support of radio resource management, V 17.11.0.</w:t>
      </w:r>
    </w:p>
    <w:p w14:paraId="7517033B" w14:textId="77777777" w:rsidR="001E5B33" w:rsidRDefault="001E5B33" w:rsidP="001E5B33">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R4-2417212, WF on Requirements for AI/ML air interface, 3GPP TSG-RAN WG4 #112bis.</w:t>
      </w:r>
    </w:p>
    <w:p w14:paraId="0EE3DA09" w14:textId="77777777" w:rsidR="001E5B33" w:rsidRDefault="001E5B33" w:rsidP="001E5B33">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RAN1 Chairman’s Notes, 3GPP TSG RAN WG1 #118bis.</w:t>
      </w:r>
    </w:p>
    <w:p w14:paraId="56303873" w14:textId="77777777" w:rsidR="001E5B33" w:rsidRDefault="001E5B33" w:rsidP="001E5B33">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 xml:space="preserve"> R1-2308259, “Evaluations on AI/ML for Beam Management”, Qualcomm Incorporated, 3GPP TSG-RAN WG1 #114.</w:t>
      </w:r>
    </w:p>
    <w:p w14:paraId="12F281ED" w14:textId="77777777" w:rsidR="001E5B33" w:rsidRDefault="001E5B33" w:rsidP="001E5B33">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R4-2417211, “Simulation assumptions for beam prediction”, 3GPP TSG-RAN WG4 #112bis</w:t>
      </w:r>
    </w:p>
    <w:p w14:paraId="7C6F1505" w14:textId="77777777" w:rsidR="001E5B33" w:rsidRDefault="001E5B33" w:rsidP="001E5B33">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R4-2420513, WF on AI/ML air interface part 1, RAN4 #113.</w:t>
      </w:r>
    </w:p>
    <w:p w14:paraId="4C865C4C" w14:textId="77777777" w:rsidR="001E5B33" w:rsidRDefault="001E5B33" w:rsidP="001E5B33">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R4-2420480, Updated Simulation Assumptions for Beam Prediction, RAN4 #113.</w:t>
      </w:r>
    </w:p>
    <w:p w14:paraId="598FB6A2" w14:textId="77777777" w:rsidR="001E5B33" w:rsidRDefault="001E5B33" w:rsidP="001E5B33">
      <w:pPr>
        <w:rPr>
          <w:b/>
          <w:bCs/>
          <w:lang w:val="en-US"/>
        </w:rPr>
      </w:pPr>
      <w:r w:rsidRPr="00F22BBC">
        <w:rPr>
          <w:b/>
          <w:bCs/>
          <w:lang w:val="en-US"/>
        </w:rPr>
        <w:t>[14] R4-2502856, “WF on the requirements for AI/ML air interface”, 3GPP TSG-RAN WG4 Meeting#114</w:t>
      </w:r>
    </w:p>
    <w:p w14:paraId="795E5BAF" w14:textId="77777777" w:rsidR="001E5B33" w:rsidRDefault="001E5B33" w:rsidP="001E5B33">
      <w:pPr>
        <w:rPr>
          <w:b/>
          <w:bCs/>
          <w:lang w:val="en-US"/>
        </w:rPr>
      </w:pPr>
      <w:r>
        <w:rPr>
          <w:b/>
          <w:bCs/>
          <w:lang w:val="en-US"/>
        </w:rPr>
        <w:t>[15] R4-2505105, “WF on requirements for AI/ML air interface normative work”, 3GPP TSG-RAN WG4 Meeting#114bis</w:t>
      </w:r>
    </w:p>
    <w:p w14:paraId="33F04BED" w14:textId="77777777" w:rsidR="001E5B33" w:rsidRPr="00F22BBC" w:rsidRDefault="001E5B33" w:rsidP="001E5B33">
      <w:pPr>
        <w:rPr>
          <w:b/>
          <w:bCs/>
          <w:lang w:val="en-US"/>
        </w:rPr>
      </w:pPr>
      <w:r>
        <w:rPr>
          <w:b/>
          <w:bCs/>
          <w:lang w:val="en-US"/>
        </w:rPr>
        <w:t>[16] R4-2505152, “Updated simulation assumptions for AI/ML BM”, 3GPP TSG-RAN WG4 Meeting#114bis</w:t>
      </w:r>
    </w:p>
    <w:p w14:paraId="249D869C" w14:textId="77777777" w:rsidR="001E5B33" w:rsidRDefault="001E5B33" w:rsidP="001E5B33">
      <w:pPr>
        <w:spacing w:after="120"/>
        <w:rPr>
          <w:b/>
          <w:bCs/>
          <w:noProof/>
        </w:rPr>
      </w:pPr>
      <w:r w:rsidRPr="002E3082">
        <w:rPr>
          <w:b/>
          <w:bCs/>
          <w:noProof/>
        </w:rPr>
        <w:t>[17] 3GPP TSG WG RAN1 Chairman’s notes, RAN1 #120bis</w:t>
      </w:r>
    </w:p>
    <w:p w14:paraId="4A41DB66" w14:textId="77777777" w:rsidR="001E5B33" w:rsidRDefault="001E5B33" w:rsidP="001E5B33">
      <w:pPr>
        <w:spacing w:after="120"/>
        <w:rPr>
          <w:b/>
          <w:bCs/>
          <w:noProof/>
        </w:rPr>
      </w:pPr>
      <w:r>
        <w:rPr>
          <w:b/>
          <w:bCs/>
          <w:noProof/>
        </w:rPr>
        <w:t>[18] 38.133 V 18.7.0, Requirements for support of radio resource management.</w:t>
      </w:r>
    </w:p>
    <w:p w14:paraId="5B8AB1E4" w14:textId="77777777" w:rsidR="001E5B33" w:rsidRDefault="001E5B33" w:rsidP="001E5B33">
      <w:pPr>
        <w:spacing w:after="120"/>
        <w:rPr>
          <w:b/>
          <w:bCs/>
          <w:noProof/>
        </w:rPr>
      </w:pPr>
      <w:r>
        <w:rPr>
          <w:b/>
          <w:bCs/>
          <w:noProof/>
        </w:rPr>
        <w:t>[19] R4-2502856, WF on the requirements for AI/ML air interface, 3GPP RAN WG4 Meeting#114</w:t>
      </w:r>
    </w:p>
    <w:p w14:paraId="72D76FDC" w14:textId="77777777" w:rsidR="001E5B33" w:rsidRDefault="001E5B33" w:rsidP="001E5B33">
      <w:pPr>
        <w:spacing w:after="120"/>
        <w:rPr>
          <w:b/>
          <w:bCs/>
          <w:noProof/>
        </w:rPr>
      </w:pPr>
      <w:r>
        <w:rPr>
          <w:b/>
          <w:bCs/>
          <w:noProof/>
        </w:rPr>
        <w:t>[20] R1-2504992, “Introduction of AI/ML BM Prediction”, 3GPP TSG-RAN WG#121</w:t>
      </w:r>
    </w:p>
    <w:p w14:paraId="1240BB75" w14:textId="0CBE3B8B" w:rsidR="00233EA7" w:rsidRPr="002E3082" w:rsidRDefault="00233EA7" w:rsidP="001E5B33">
      <w:pPr>
        <w:spacing w:after="120"/>
        <w:rPr>
          <w:b/>
          <w:bCs/>
          <w:noProof/>
        </w:rPr>
      </w:pPr>
      <w:r>
        <w:rPr>
          <w:b/>
          <w:bCs/>
          <w:noProof/>
        </w:rPr>
        <w:t xml:space="preserve">[21] </w:t>
      </w:r>
      <w:r w:rsidR="00480395">
        <w:rPr>
          <w:b/>
          <w:bCs/>
          <w:noProof/>
        </w:rPr>
        <w:t xml:space="preserve">R4-2511890, “WF on AI-ML air interface”, </w:t>
      </w:r>
      <w:r w:rsidR="00835DB6">
        <w:rPr>
          <w:b/>
          <w:bCs/>
          <w:noProof/>
        </w:rPr>
        <w:t xml:space="preserve"> 3GPP TSG RAN WG4 #116.</w:t>
      </w:r>
      <w:r w:rsidR="00480395">
        <w:rPr>
          <w:b/>
          <w:bCs/>
          <w:noProof/>
        </w:rPr>
        <w:t xml:space="preserve"> </w:t>
      </w:r>
    </w:p>
    <w:p w14:paraId="4DEB4AAD" w14:textId="7EAA629E" w:rsidR="001E5B33" w:rsidRPr="00D2491A" w:rsidRDefault="00D2491A" w:rsidP="001E5B33">
      <w:pPr>
        <w:rPr>
          <w:b/>
          <w:bCs/>
        </w:rPr>
      </w:pPr>
      <w:r w:rsidRPr="00D2491A">
        <w:rPr>
          <w:b/>
          <w:bCs/>
        </w:rPr>
        <w:t>[22] 3GPP TSG WG RAN1 122 Chairman’s notes.</w:t>
      </w:r>
    </w:p>
    <w:p w14:paraId="2B08DB7A" w14:textId="77777777" w:rsidR="002873A1" w:rsidRDefault="002873A1"/>
    <w:sectPr w:rsidR="002873A1" w:rsidSect="001E5B33">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D9D13" w14:textId="77777777" w:rsidR="009B5F8D" w:rsidRDefault="009B5F8D">
      <w:pPr>
        <w:spacing w:after="0"/>
      </w:pPr>
      <w:r>
        <w:separator/>
      </w:r>
    </w:p>
  </w:endnote>
  <w:endnote w:type="continuationSeparator" w:id="0">
    <w:p w14:paraId="2B90C2F5" w14:textId="77777777" w:rsidR="009B5F8D" w:rsidRDefault="009B5F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3BE5" w14:textId="77777777" w:rsidR="001E5B33" w:rsidRDefault="001E5B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2DC7D0" w14:textId="77777777" w:rsidR="001E5B33" w:rsidRDefault="001E5B33">
    <w:pPr>
      <w:pStyle w:val="Footer"/>
    </w:pPr>
  </w:p>
  <w:p w14:paraId="4F5747B6" w14:textId="77777777" w:rsidR="001E5B33" w:rsidRDefault="001E5B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FBD6E" w14:textId="77777777" w:rsidR="001E5B33" w:rsidRDefault="001E5B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3402EE18" w14:textId="77777777" w:rsidR="001E5B33" w:rsidRDefault="001E5B33">
    <w:pPr>
      <w:pStyle w:val="Footer"/>
      <w:ind w:right="360"/>
    </w:pPr>
  </w:p>
  <w:p w14:paraId="6F74CCFB" w14:textId="77777777" w:rsidR="001E5B33" w:rsidRDefault="001E5B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892AD" w14:textId="77777777" w:rsidR="009B5F8D" w:rsidRDefault="009B5F8D">
      <w:pPr>
        <w:spacing w:after="0"/>
      </w:pPr>
      <w:r>
        <w:separator/>
      </w:r>
    </w:p>
  </w:footnote>
  <w:footnote w:type="continuationSeparator" w:id="0">
    <w:p w14:paraId="3DE18627" w14:textId="77777777" w:rsidR="009B5F8D" w:rsidRDefault="009B5F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911D3"/>
    <w:multiLevelType w:val="hybridMultilevel"/>
    <w:tmpl w:val="FFB42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C731656"/>
    <w:multiLevelType w:val="hybridMultilevel"/>
    <w:tmpl w:val="25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3338"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DE84917"/>
    <w:multiLevelType w:val="hybridMultilevel"/>
    <w:tmpl w:val="70108CFE"/>
    <w:lvl w:ilvl="0" w:tplc="5152313A">
      <w:start w:val="1"/>
      <w:numFmt w:val="bullet"/>
      <w:lvlText w:val="•"/>
      <w:lvlJc w:val="left"/>
      <w:pPr>
        <w:tabs>
          <w:tab w:val="num" w:pos="720"/>
        </w:tabs>
        <w:ind w:left="720" w:hanging="360"/>
      </w:pPr>
      <w:rPr>
        <w:rFonts w:ascii="Arial" w:hAnsi="Arial" w:hint="default"/>
      </w:rPr>
    </w:lvl>
    <w:lvl w:ilvl="1" w:tplc="DFE0152C">
      <w:numFmt w:val="bullet"/>
      <w:lvlText w:val="•"/>
      <w:lvlJc w:val="left"/>
      <w:pPr>
        <w:tabs>
          <w:tab w:val="num" w:pos="1440"/>
        </w:tabs>
        <w:ind w:left="1440" w:hanging="360"/>
      </w:pPr>
      <w:rPr>
        <w:rFonts w:ascii="Arial" w:hAnsi="Arial" w:hint="default"/>
      </w:rPr>
    </w:lvl>
    <w:lvl w:ilvl="2" w:tplc="92BCB4DE">
      <w:numFmt w:val="bullet"/>
      <w:lvlText w:val="•"/>
      <w:lvlJc w:val="left"/>
      <w:pPr>
        <w:tabs>
          <w:tab w:val="num" w:pos="2160"/>
        </w:tabs>
        <w:ind w:left="2160" w:hanging="360"/>
      </w:pPr>
      <w:rPr>
        <w:rFonts w:ascii="Arial" w:hAnsi="Arial" w:hint="default"/>
      </w:rPr>
    </w:lvl>
    <w:lvl w:ilvl="3" w:tplc="19821972">
      <w:numFmt w:val="bullet"/>
      <w:lvlText w:val="•"/>
      <w:lvlJc w:val="left"/>
      <w:pPr>
        <w:tabs>
          <w:tab w:val="num" w:pos="2880"/>
        </w:tabs>
        <w:ind w:left="2880" w:hanging="360"/>
      </w:pPr>
      <w:rPr>
        <w:rFonts w:ascii="Arial" w:hAnsi="Arial" w:hint="default"/>
      </w:rPr>
    </w:lvl>
    <w:lvl w:ilvl="4" w:tplc="9C86587E" w:tentative="1">
      <w:start w:val="1"/>
      <w:numFmt w:val="bullet"/>
      <w:lvlText w:val="•"/>
      <w:lvlJc w:val="left"/>
      <w:pPr>
        <w:tabs>
          <w:tab w:val="num" w:pos="3600"/>
        </w:tabs>
        <w:ind w:left="3600" w:hanging="360"/>
      </w:pPr>
      <w:rPr>
        <w:rFonts w:ascii="Arial" w:hAnsi="Arial" w:hint="default"/>
      </w:rPr>
    </w:lvl>
    <w:lvl w:ilvl="5" w:tplc="60061BD8" w:tentative="1">
      <w:start w:val="1"/>
      <w:numFmt w:val="bullet"/>
      <w:lvlText w:val="•"/>
      <w:lvlJc w:val="left"/>
      <w:pPr>
        <w:tabs>
          <w:tab w:val="num" w:pos="4320"/>
        </w:tabs>
        <w:ind w:left="4320" w:hanging="360"/>
      </w:pPr>
      <w:rPr>
        <w:rFonts w:ascii="Arial" w:hAnsi="Arial" w:hint="default"/>
      </w:rPr>
    </w:lvl>
    <w:lvl w:ilvl="6" w:tplc="96BAD244" w:tentative="1">
      <w:start w:val="1"/>
      <w:numFmt w:val="bullet"/>
      <w:lvlText w:val="•"/>
      <w:lvlJc w:val="left"/>
      <w:pPr>
        <w:tabs>
          <w:tab w:val="num" w:pos="5040"/>
        </w:tabs>
        <w:ind w:left="5040" w:hanging="360"/>
      </w:pPr>
      <w:rPr>
        <w:rFonts w:ascii="Arial" w:hAnsi="Arial" w:hint="default"/>
      </w:rPr>
    </w:lvl>
    <w:lvl w:ilvl="7" w:tplc="F4E0E100" w:tentative="1">
      <w:start w:val="1"/>
      <w:numFmt w:val="bullet"/>
      <w:lvlText w:val="•"/>
      <w:lvlJc w:val="left"/>
      <w:pPr>
        <w:tabs>
          <w:tab w:val="num" w:pos="5760"/>
        </w:tabs>
        <w:ind w:left="5760" w:hanging="360"/>
      </w:pPr>
      <w:rPr>
        <w:rFonts w:ascii="Arial" w:hAnsi="Arial" w:hint="default"/>
      </w:rPr>
    </w:lvl>
    <w:lvl w:ilvl="8" w:tplc="6F86C7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7160101"/>
    <w:multiLevelType w:val="hybridMultilevel"/>
    <w:tmpl w:val="0994DE84"/>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324CD722">
      <w:start w:val="450"/>
      <w:numFmt w:val="bullet"/>
      <w:lvlText w:val=""/>
      <w:lvlJc w:val="left"/>
      <w:pPr>
        <w:ind w:left="2760" w:hanging="360"/>
      </w:pPr>
      <w:rPr>
        <w:rFonts w:ascii="Symbol" w:eastAsia="SimSun" w:hAnsi="Symbol" w:cs="Times New Roman" w:hint="default"/>
      </w:rPr>
    </w:lvl>
    <w:lvl w:ilvl="4" w:tplc="0409000B">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11"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AE066E"/>
    <w:multiLevelType w:val="hybridMultilevel"/>
    <w:tmpl w:val="C89C8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05615E"/>
    <w:multiLevelType w:val="hybridMultilevel"/>
    <w:tmpl w:val="5242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6340308">
    <w:abstractNumId w:val="12"/>
  </w:num>
  <w:num w:numId="2" w16cid:durableId="1365593390">
    <w:abstractNumId w:val="8"/>
  </w:num>
  <w:num w:numId="3" w16cid:durableId="117336271">
    <w:abstractNumId w:val="9"/>
  </w:num>
  <w:num w:numId="4" w16cid:durableId="966669399">
    <w:abstractNumId w:val="4"/>
  </w:num>
  <w:num w:numId="5" w16cid:durableId="1801221545">
    <w:abstractNumId w:val="11"/>
  </w:num>
  <w:num w:numId="6" w16cid:durableId="1464882897">
    <w:abstractNumId w:val="2"/>
  </w:num>
  <w:num w:numId="7" w16cid:durableId="1703091850">
    <w:abstractNumId w:val="3"/>
  </w:num>
  <w:num w:numId="8" w16cid:durableId="738140770">
    <w:abstractNumId w:val="1"/>
  </w:num>
  <w:num w:numId="9" w16cid:durableId="1615139678">
    <w:abstractNumId w:val="14"/>
  </w:num>
  <w:num w:numId="10" w16cid:durableId="1211264855">
    <w:abstractNumId w:val="10"/>
  </w:num>
  <w:num w:numId="11" w16cid:durableId="1230727481">
    <w:abstractNumId w:val="0"/>
  </w:num>
  <w:num w:numId="12" w16cid:durableId="1247807040">
    <w:abstractNumId w:val="15"/>
  </w:num>
  <w:num w:numId="13" w16cid:durableId="694383793">
    <w:abstractNumId w:val="13"/>
  </w:num>
  <w:num w:numId="14" w16cid:durableId="997534848">
    <w:abstractNumId w:val="7"/>
  </w:num>
  <w:num w:numId="15" w16cid:durableId="1082458186">
    <w:abstractNumId w:val="6"/>
  </w:num>
  <w:num w:numId="16" w16cid:durableId="7209820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B33"/>
    <w:rsid w:val="000147A2"/>
    <w:rsid w:val="00016BF1"/>
    <w:rsid w:val="00035029"/>
    <w:rsid w:val="00040A4E"/>
    <w:rsid w:val="000667AC"/>
    <w:rsid w:val="00073AD3"/>
    <w:rsid w:val="000823F9"/>
    <w:rsid w:val="000A095E"/>
    <w:rsid w:val="000A3586"/>
    <w:rsid w:val="000A66CF"/>
    <w:rsid w:val="000D07E1"/>
    <w:rsid w:val="000D1F82"/>
    <w:rsid w:val="000E77FE"/>
    <w:rsid w:val="000F1B3A"/>
    <w:rsid w:val="00117C8F"/>
    <w:rsid w:val="00132F35"/>
    <w:rsid w:val="00143AFD"/>
    <w:rsid w:val="00151E70"/>
    <w:rsid w:val="00163D03"/>
    <w:rsid w:val="00165E9A"/>
    <w:rsid w:val="001748BF"/>
    <w:rsid w:val="0018039F"/>
    <w:rsid w:val="0018358C"/>
    <w:rsid w:val="001C097A"/>
    <w:rsid w:val="001D106B"/>
    <w:rsid w:val="001D5E52"/>
    <w:rsid w:val="001D6D0A"/>
    <w:rsid w:val="001E04F3"/>
    <w:rsid w:val="001E43B1"/>
    <w:rsid w:val="001E5B33"/>
    <w:rsid w:val="001F2C6C"/>
    <w:rsid w:val="002039BC"/>
    <w:rsid w:val="00223099"/>
    <w:rsid w:val="00233EA7"/>
    <w:rsid w:val="00254098"/>
    <w:rsid w:val="002605C4"/>
    <w:rsid w:val="00263413"/>
    <w:rsid w:val="002635DD"/>
    <w:rsid w:val="002739FC"/>
    <w:rsid w:val="002774C5"/>
    <w:rsid w:val="002777DB"/>
    <w:rsid w:val="00282D86"/>
    <w:rsid w:val="002873A1"/>
    <w:rsid w:val="002A2F6F"/>
    <w:rsid w:val="002B1EAE"/>
    <w:rsid w:val="002B3C5E"/>
    <w:rsid w:val="002C32D1"/>
    <w:rsid w:val="002E6A7A"/>
    <w:rsid w:val="002E6CA0"/>
    <w:rsid w:val="00305882"/>
    <w:rsid w:val="00342119"/>
    <w:rsid w:val="003623FE"/>
    <w:rsid w:val="0036792B"/>
    <w:rsid w:val="00374814"/>
    <w:rsid w:val="00382EFE"/>
    <w:rsid w:val="003841DE"/>
    <w:rsid w:val="00387F68"/>
    <w:rsid w:val="00394961"/>
    <w:rsid w:val="003B5B15"/>
    <w:rsid w:val="003E01D8"/>
    <w:rsid w:val="003E273B"/>
    <w:rsid w:val="003F01B1"/>
    <w:rsid w:val="003F1FAE"/>
    <w:rsid w:val="004004F3"/>
    <w:rsid w:val="0042232F"/>
    <w:rsid w:val="00427437"/>
    <w:rsid w:val="0043787D"/>
    <w:rsid w:val="004500A8"/>
    <w:rsid w:val="00460BD4"/>
    <w:rsid w:val="004612E6"/>
    <w:rsid w:val="00466700"/>
    <w:rsid w:val="004718ED"/>
    <w:rsid w:val="00474876"/>
    <w:rsid w:val="00480395"/>
    <w:rsid w:val="004863C1"/>
    <w:rsid w:val="004C44FA"/>
    <w:rsid w:val="004C5E9E"/>
    <w:rsid w:val="004E2F89"/>
    <w:rsid w:val="004E7E77"/>
    <w:rsid w:val="004F3349"/>
    <w:rsid w:val="005128F6"/>
    <w:rsid w:val="00521424"/>
    <w:rsid w:val="00530C66"/>
    <w:rsid w:val="00531719"/>
    <w:rsid w:val="0053286A"/>
    <w:rsid w:val="005355C5"/>
    <w:rsid w:val="00544280"/>
    <w:rsid w:val="005470EF"/>
    <w:rsid w:val="005632A0"/>
    <w:rsid w:val="00570917"/>
    <w:rsid w:val="005765CE"/>
    <w:rsid w:val="005A18AE"/>
    <w:rsid w:val="005C6EAA"/>
    <w:rsid w:val="005D088B"/>
    <w:rsid w:val="005D16DD"/>
    <w:rsid w:val="005E1D58"/>
    <w:rsid w:val="005E6216"/>
    <w:rsid w:val="00603416"/>
    <w:rsid w:val="0061202F"/>
    <w:rsid w:val="006261D1"/>
    <w:rsid w:val="00635EEA"/>
    <w:rsid w:val="00652DDB"/>
    <w:rsid w:val="006547E9"/>
    <w:rsid w:val="006579BF"/>
    <w:rsid w:val="00670E02"/>
    <w:rsid w:val="006777ED"/>
    <w:rsid w:val="00691759"/>
    <w:rsid w:val="006A2BAE"/>
    <w:rsid w:val="006C2CBC"/>
    <w:rsid w:val="006C41C9"/>
    <w:rsid w:val="006E140B"/>
    <w:rsid w:val="006E2F4F"/>
    <w:rsid w:val="006E38DC"/>
    <w:rsid w:val="0073026E"/>
    <w:rsid w:val="00742505"/>
    <w:rsid w:val="00743270"/>
    <w:rsid w:val="007533F4"/>
    <w:rsid w:val="007729ED"/>
    <w:rsid w:val="0077466D"/>
    <w:rsid w:val="007A1E86"/>
    <w:rsid w:val="007C30F9"/>
    <w:rsid w:val="008047B8"/>
    <w:rsid w:val="00816B86"/>
    <w:rsid w:val="008220CC"/>
    <w:rsid w:val="00835B13"/>
    <w:rsid w:val="00835DB6"/>
    <w:rsid w:val="00841A35"/>
    <w:rsid w:val="0086664D"/>
    <w:rsid w:val="00880AE1"/>
    <w:rsid w:val="008863F0"/>
    <w:rsid w:val="008931EB"/>
    <w:rsid w:val="008A617A"/>
    <w:rsid w:val="008A6B5F"/>
    <w:rsid w:val="008C34F1"/>
    <w:rsid w:val="008E0AC8"/>
    <w:rsid w:val="008E339D"/>
    <w:rsid w:val="008F26E4"/>
    <w:rsid w:val="00906787"/>
    <w:rsid w:val="009074A5"/>
    <w:rsid w:val="009109DC"/>
    <w:rsid w:val="00927F65"/>
    <w:rsid w:val="00931E26"/>
    <w:rsid w:val="009541E3"/>
    <w:rsid w:val="00961C80"/>
    <w:rsid w:val="0096723C"/>
    <w:rsid w:val="00980B23"/>
    <w:rsid w:val="009941C7"/>
    <w:rsid w:val="009A500B"/>
    <w:rsid w:val="009B29B4"/>
    <w:rsid w:val="009B5F8D"/>
    <w:rsid w:val="009C1F64"/>
    <w:rsid w:val="009C276C"/>
    <w:rsid w:val="009D38B1"/>
    <w:rsid w:val="009E7201"/>
    <w:rsid w:val="00A14F28"/>
    <w:rsid w:val="00A368AC"/>
    <w:rsid w:val="00A55065"/>
    <w:rsid w:val="00A67491"/>
    <w:rsid w:val="00AA6AF3"/>
    <w:rsid w:val="00AB11D1"/>
    <w:rsid w:val="00AC6568"/>
    <w:rsid w:val="00AD1D97"/>
    <w:rsid w:val="00AE1951"/>
    <w:rsid w:val="00AF5851"/>
    <w:rsid w:val="00AF6774"/>
    <w:rsid w:val="00B20692"/>
    <w:rsid w:val="00B236A4"/>
    <w:rsid w:val="00B32BCA"/>
    <w:rsid w:val="00B62A0D"/>
    <w:rsid w:val="00B708D3"/>
    <w:rsid w:val="00B7183F"/>
    <w:rsid w:val="00BA1CD3"/>
    <w:rsid w:val="00BA1E8C"/>
    <w:rsid w:val="00BB0D26"/>
    <w:rsid w:val="00BB4D44"/>
    <w:rsid w:val="00BE5C68"/>
    <w:rsid w:val="00C4737C"/>
    <w:rsid w:val="00C50A45"/>
    <w:rsid w:val="00C66620"/>
    <w:rsid w:val="00C71801"/>
    <w:rsid w:val="00C93A32"/>
    <w:rsid w:val="00CB3535"/>
    <w:rsid w:val="00CB4A5D"/>
    <w:rsid w:val="00CC6B9F"/>
    <w:rsid w:val="00D0364F"/>
    <w:rsid w:val="00D226FD"/>
    <w:rsid w:val="00D2491A"/>
    <w:rsid w:val="00D317DD"/>
    <w:rsid w:val="00D4024F"/>
    <w:rsid w:val="00D61FC2"/>
    <w:rsid w:val="00D73163"/>
    <w:rsid w:val="00DB4B65"/>
    <w:rsid w:val="00DB7FAA"/>
    <w:rsid w:val="00DE23B3"/>
    <w:rsid w:val="00DE7259"/>
    <w:rsid w:val="00E00B6A"/>
    <w:rsid w:val="00E11197"/>
    <w:rsid w:val="00E115D5"/>
    <w:rsid w:val="00E130E5"/>
    <w:rsid w:val="00E71FFD"/>
    <w:rsid w:val="00E76A0E"/>
    <w:rsid w:val="00E857E6"/>
    <w:rsid w:val="00EA108F"/>
    <w:rsid w:val="00EB7806"/>
    <w:rsid w:val="00EC6AE9"/>
    <w:rsid w:val="00ED7492"/>
    <w:rsid w:val="00EE2758"/>
    <w:rsid w:val="00EE6D64"/>
    <w:rsid w:val="00EF79A8"/>
    <w:rsid w:val="00F02157"/>
    <w:rsid w:val="00F20D99"/>
    <w:rsid w:val="00F32A44"/>
    <w:rsid w:val="00F36B8D"/>
    <w:rsid w:val="00F42F50"/>
    <w:rsid w:val="00F52830"/>
    <w:rsid w:val="00F63F90"/>
    <w:rsid w:val="00F6675C"/>
    <w:rsid w:val="00F7125E"/>
    <w:rsid w:val="00F96BA5"/>
    <w:rsid w:val="00FA273B"/>
    <w:rsid w:val="00FC2D33"/>
    <w:rsid w:val="00FC5A84"/>
    <w:rsid w:val="00FC763E"/>
    <w:rsid w:val="00FD5C93"/>
    <w:rsid w:val="00FE7896"/>
    <w:rsid w:val="00FF7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A8B39"/>
  <w15:chartTrackingRefBased/>
  <w15:docId w15:val="{98F93840-51C0-4347-8442-C4E209220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163"/>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1E5B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E5B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E5B3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E5B3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E5B3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E5B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5B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5B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5B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5B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E5B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E5B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E5B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E5B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E5B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5B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5B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5B33"/>
    <w:rPr>
      <w:rFonts w:eastAsiaTheme="majorEastAsia" w:cstheme="majorBidi"/>
      <w:color w:val="272727" w:themeColor="text1" w:themeTint="D8"/>
    </w:rPr>
  </w:style>
  <w:style w:type="paragraph" w:styleId="Title">
    <w:name w:val="Title"/>
    <w:basedOn w:val="Normal"/>
    <w:next w:val="Normal"/>
    <w:link w:val="TitleChar"/>
    <w:uiPriority w:val="10"/>
    <w:qFormat/>
    <w:rsid w:val="001E5B3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5B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5B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5B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5B33"/>
    <w:pPr>
      <w:spacing w:before="160"/>
      <w:jc w:val="center"/>
    </w:pPr>
    <w:rPr>
      <w:i/>
      <w:iCs/>
      <w:color w:val="404040" w:themeColor="text1" w:themeTint="BF"/>
    </w:rPr>
  </w:style>
  <w:style w:type="character" w:customStyle="1" w:styleId="QuoteChar">
    <w:name w:val="Quote Char"/>
    <w:basedOn w:val="DefaultParagraphFont"/>
    <w:link w:val="Quote"/>
    <w:uiPriority w:val="29"/>
    <w:rsid w:val="001E5B33"/>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E5B33"/>
    <w:pPr>
      <w:ind w:left="720"/>
      <w:contextualSpacing/>
    </w:pPr>
  </w:style>
  <w:style w:type="character" w:styleId="IntenseEmphasis">
    <w:name w:val="Intense Emphasis"/>
    <w:basedOn w:val="DefaultParagraphFont"/>
    <w:uiPriority w:val="21"/>
    <w:qFormat/>
    <w:rsid w:val="001E5B33"/>
    <w:rPr>
      <w:i/>
      <w:iCs/>
      <w:color w:val="2F5496" w:themeColor="accent1" w:themeShade="BF"/>
    </w:rPr>
  </w:style>
  <w:style w:type="paragraph" w:styleId="IntenseQuote">
    <w:name w:val="Intense Quote"/>
    <w:basedOn w:val="Normal"/>
    <w:next w:val="Normal"/>
    <w:link w:val="IntenseQuoteChar"/>
    <w:uiPriority w:val="30"/>
    <w:qFormat/>
    <w:rsid w:val="001E5B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E5B33"/>
    <w:rPr>
      <w:i/>
      <w:iCs/>
      <w:color w:val="2F5496" w:themeColor="accent1" w:themeShade="BF"/>
    </w:rPr>
  </w:style>
  <w:style w:type="character" w:styleId="IntenseReference">
    <w:name w:val="Intense Reference"/>
    <w:basedOn w:val="DefaultParagraphFont"/>
    <w:uiPriority w:val="32"/>
    <w:qFormat/>
    <w:rsid w:val="001E5B33"/>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E5B33"/>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E5B33"/>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1E5B33"/>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1E5B33"/>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1E5B33"/>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1E5B33"/>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E5B33"/>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E5B33"/>
  </w:style>
  <w:style w:type="character" w:styleId="PageNumber">
    <w:name w:val="page number"/>
    <w:basedOn w:val="DefaultParagraphFont"/>
    <w:rsid w:val="001E5B33"/>
  </w:style>
  <w:style w:type="paragraph" w:styleId="List">
    <w:name w:val="List"/>
    <w:basedOn w:val="Normal"/>
    <w:rsid w:val="001E5B33"/>
    <w:pPr>
      <w:ind w:left="568" w:hanging="284"/>
    </w:pPr>
    <w:rPr>
      <w:rFonts w:eastAsiaTheme="minorEastAsia"/>
      <w:lang w:eastAsia="ko-KR"/>
    </w:rPr>
  </w:style>
  <w:style w:type="paragraph" w:customStyle="1" w:styleId="B1">
    <w:name w:val="B1"/>
    <w:basedOn w:val="List"/>
    <w:link w:val="B1Char1"/>
    <w:qFormat/>
    <w:rsid w:val="001E5B33"/>
    <w:rPr>
      <w:rFonts w:eastAsia="MS Mincho"/>
      <w:lang w:eastAsia="ja-JP"/>
    </w:rPr>
  </w:style>
  <w:style w:type="character" w:customStyle="1" w:styleId="B1Char1">
    <w:name w:val="B1 Char1"/>
    <w:link w:val="B1"/>
    <w:rsid w:val="001E5B33"/>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1E5B33"/>
    <w:pPr>
      <w:ind w:left="851" w:hanging="284"/>
    </w:pPr>
    <w:rPr>
      <w:rFonts w:eastAsia="MS Mincho"/>
    </w:rPr>
  </w:style>
  <w:style w:type="character" w:customStyle="1" w:styleId="B2Char">
    <w:name w:val="B2 Char"/>
    <w:link w:val="B2"/>
    <w:qFormat/>
    <w:rsid w:val="001E5B33"/>
    <w:rPr>
      <w:rFonts w:ascii="Times New Roman" w:eastAsia="MS Mincho" w:hAnsi="Times New Roman" w:cs="Times New Roman"/>
      <w:kern w:val="0"/>
      <w:sz w:val="20"/>
      <w:szCs w:val="20"/>
      <w:lang w:val="en-GB"/>
      <w14:ligatures w14:val="none"/>
    </w:rPr>
  </w:style>
  <w:style w:type="paragraph" w:customStyle="1" w:styleId="B3">
    <w:name w:val="B3"/>
    <w:basedOn w:val="List3"/>
    <w:link w:val="B3Char"/>
    <w:rsid w:val="001E5B33"/>
    <w:pPr>
      <w:overflowPunct w:val="0"/>
      <w:autoSpaceDE w:val="0"/>
      <w:autoSpaceDN w:val="0"/>
      <w:adjustRightInd w:val="0"/>
      <w:ind w:left="1135" w:hanging="284"/>
      <w:contextualSpacing w:val="0"/>
      <w:textAlignment w:val="baseline"/>
    </w:pPr>
    <w:rPr>
      <w:rFonts w:eastAsia="Times New Roman"/>
    </w:rPr>
  </w:style>
  <w:style w:type="character" w:customStyle="1" w:styleId="B3Char">
    <w:name w:val="B3 Char"/>
    <w:link w:val="B3"/>
    <w:qFormat/>
    <w:locked/>
    <w:rsid w:val="001E5B33"/>
    <w:rPr>
      <w:rFonts w:ascii="Times New Roman" w:eastAsia="Times New Roman" w:hAnsi="Times New Roman" w:cs="Times New Roman"/>
      <w:kern w:val="0"/>
      <w:sz w:val="20"/>
      <w:szCs w:val="20"/>
      <w:lang w:val="en-GB"/>
      <w14:ligatures w14:val="none"/>
    </w:rPr>
  </w:style>
  <w:style w:type="paragraph" w:styleId="List3">
    <w:name w:val="List 3"/>
    <w:basedOn w:val="Normal"/>
    <w:uiPriority w:val="99"/>
    <w:semiHidden/>
    <w:unhideWhenUsed/>
    <w:rsid w:val="001E5B33"/>
    <w:pPr>
      <w:ind w:left="1080" w:hanging="360"/>
      <w:contextualSpacing/>
    </w:pPr>
  </w:style>
  <w:style w:type="character" w:styleId="PlaceholderText">
    <w:name w:val="Placeholder Text"/>
    <w:basedOn w:val="DefaultParagraphFont"/>
    <w:uiPriority w:val="99"/>
    <w:semiHidden/>
    <w:rsid w:val="009D38B1"/>
    <w:rPr>
      <w:color w:val="666666"/>
    </w:rPr>
  </w:style>
  <w:style w:type="paragraph" w:customStyle="1" w:styleId="3GPPNormalText">
    <w:name w:val="3GPP Normal Text"/>
    <w:basedOn w:val="BodyText"/>
    <w:link w:val="3GPPNormalTextChar"/>
    <w:qFormat/>
    <w:rsid w:val="00D2491A"/>
    <w:pPr>
      <w:jc w:val="both"/>
    </w:pPr>
    <w:rPr>
      <w:rFonts w:eastAsia="MS Mincho"/>
      <w:sz w:val="22"/>
      <w:szCs w:val="24"/>
      <w:lang w:val="x-none" w:eastAsia="x-none"/>
    </w:rPr>
  </w:style>
  <w:style w:type="character" w:customStyle="1" w:styleId="3GPPNormalTextChar">
    <w:name w:val="3GPP Normal Text Char"/>
    <w:link w:val="3GPPNormalText"/>
    <w:qFormat/>
    <w:rsid w:val="00D2491A"/>
    <w:rPr>
      <w:rFonts w:ascii="Times New Roman" w:eastAsia="MS Mincho" w:hAnsi="Times New Roman" w:cs="Times New Roman"/>
      <w:kern w:val="0"/>
      <w:sz w:val="22"/>
      <w:lang w:val="x-none" w:eastAsia="x-none"/>
      <w14:ligatures w14:val="none"/>
    </w:rPr>
  </w:style>
  <w:style w:type="paragraph" w:customStyle="1" w:styleId="Style2">
    <w:name w:val="Style2"/>
    <w:basedOn w:val="Caption"/>
    <w:qFormat/>
    <w:rsid w:val="00D2491A"/>
    <w:pPr>
      <w:numPr>
        <w:numId w:val="16"/>
      </w:numPr>
      <w:tabs>
        <w:tab w:val="num" w:pos="360"/>
      </w:tabs>
      <w:spacing w:before="120" w:after="120" w:line="278" w:lineRule="auto"/>
      <w:ind w:left="0" w:firstLine="0"/>
    </w:pPr>
    <w:rPr>
      <w:rFonts w:eastAsia="SimHei"/>
      <w:b/>
      <w:iCs w:val="0"/>
      <w:color w:val="auto"/>
      <w:sz w:val="22"/>
      <w:szCs w:val="22"/>
      <w:lang w:val="en-US"/>
    </w:rPr>
  </w:style>
  <w:style w:type="paragraph" w:styleId="BodyText">
    <w:name w:val="Body Text"/>
    <w:basedOn w:val="Normal"/>
    <w:link w:val="BodyTextChar"/>
    <w:uiPriority w:val="99"/>
    <w:semiHidden/>
    <w:unhideWhenUsed/>
    <w:rsid w:val="00D2491A"/>
    <w:pPr>
      <w:spacing w:after="120"/>
    </w:pPr>
  </w:style>
  <w:style w:type="character" w:customStyle="1" w:styleId="BodyTextChar">
    <w:name w:val="Body Text Char"/>
    <w:basedOn w:val="DefaultParagraphFont"/>
    <w:link w:val="BodyText"/>
    <w:uiPriority w:val="99"/>
    <w:semiHidden/>
    <w:rsid w:val="00D2491A"/>
    <w:rPr>
      <w:rFonts w:ascii="Times New Roman" w:eastAsia="SimSun" w:hAnsi="Times New Roman" w:cs="Times New Roman"/>
      <w:kern w:val="0"/>
      <w:sz w:val="20"/>
      <w:szCs w:val="20"/>
      <w:lang w:val="en-GB"/>
      <w14:ligatures w14:val="none"/>
    </w:rPr>
  </w:style>
  <w:style w:type="paragraph" w:styleId="Caption">
    <w:name w:val="caption"/>
    <w:basedOn w:val="Normal"/>
    <w:next w:val="Normal"/>
    <w:uiPriority w:val="35"/>
    <w:semiHidden/>
    <w:unhideWhenUsed/>
    <w:qFormat/>
    <w:rsid w:val="00D2491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188</TotalTime>
  <Pages>10</Pages>
  <Words>4031</Words>
  <Characters>22979</Characters>
  <Application>Microsoft Office Word</Application>
  <DocSecurity>0</DocSecurity>
  <Lines>191</Lines>
  <Paragraphs>53</Paragraphs>
  <ScaleCrop>false</ScaleCrop>
  <Company>Qualcomm Incorporated</Company>
  <LinksUpToDate>false</LinksUpToDate>
  <CharactersWithSpaces>26957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190</cp:revision>
  <dcterms:created xsi:type="dcterms:W3CDTF">2025-10-03T19:53:00Z</dcterms:created>
  <dcterms:modified xsi:type="dcterms:W3CDTF">2025-10-03T23:19:00Z</dcterms:modified>
</cp:coreProperties>
</file>